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8676A6A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tbl>
      <w:tblPr>
        <w:tblStyle w:val="TableGrid"/>
        <w:tblW w:w="15385" w:type="dxa"/>
        <w:tblLayout w:type="fixed"/>
        <w:tblLook w:val="04A0" w:firstRow="1" w:lastRow="0" w:firstColumn="1" w:lastColumn="0" w:noHBand="0" w:noVBand="1"/>
      </w:tblPr>
      <w:tblGrid>
        <w:gridCol w:w="646"/>
        <w:gridCol w:w="1149"/>
        <w:gridCol w:w="1476"/>
        <w:gridCol w:w="8154"/>
        <w:gridCol w:w="893"/>
        <w:gridCol w:w="867"/>
        <w:gridCol w:w="2200"/>
      </w:tblGrid>
      <w:tr w:rsidR="00361AA6" w14:paraId="3E933A4C" w14:textId="5A4B22C0" w:rsidTr="00361AA6">
        <w:tc>
          <w:tcPr>
            <w:tcW w:w="646" w:type="dxa"/>
            <w:vAlign w:val="center"/>
          </w:tcPr>
          <w:p w14:paraId="0B87027F" w14:textId="26A96DCC" w:rsidR="00361AA6" w:rsidRPr="00056F13" w:rsidRDefault="00361AA6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b/>
                <w:sz w:val="16"/>
                <w:szCs w:val="16"/>
              </w:rPr>
              <w:t>Չ</w:t>
            </w:r>
            <w:r w:rsidRPr="00056F13">
              <w:rPr>
                <w:rFonts w:ascii="GHEA Grapalat" w:hAnsi="GHEA Grapalat"/>
                <w:b/>
                <w:sz w:val="16"/>
                <w:szCs w:val="16"/>
              </w:rPr>
              <w:t>/</w:t>
            </w:r>
            <w:r w:rsidRPr="00056F13">
              <w:rPr>
                <w:rFonts w:ascii="GHEA Grapalat" w:hAnsi="GHEA Grapalat" w:cs="Sylfaen"/>
                <w:b/>
                <w:sz w:val="16"/>
                <w:szCs w:val="16"/>
              </w:rPr>
              <w:t>Հ</w:t>
            </w:r>
          </w:p>
        </w:tc>
        <w:tc>
          <w:tcPr>
            <w:tcW w:w="1149" w:type="dxa"/>
            <w:vAlign w:val="center"/>
          </w:tcPr>
          <w:p w14:paraId="5577832C" w14:textId="4CE5E148" w:rsidR="00361AA6" w:rsidRPr="00056F13" w:rsidRDefault="00361AA6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Գնումների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պլանով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նախատեսված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միջանցիկ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ծածկագիր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`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ըստ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ԳՄԱ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դասակարգման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(CPV)</w:t>
            </w:r>
          </w:p>
        </w:tc>
        <w:tc>
          <w:tcPr>
            <w:tcW w:w="1476" w:type="dxa"/>
            <w:vAlign w:val="center"/>
          </w:tcPr>
          <w:p w14:paraId="64F0224C" w14:textId="2A006D83" w:rsidR="00361AA6" w:rsidRPr="00056F13" w:rsidRDefault="00361AA6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Անվանում</w:t>
            </w:r>
            <w:proofErr w:type="spellEnd"/>
          </w:p>
        </w:tc>
        <w:tc>
          <w:tcPr>
            <w:tcW w:w="8154" w:type="dxa"/>
            <w:vAlign w:val="center"/>
          </w:tcPr>
          <w:p w14:paraId="6B60AC5A" w14:textId="6D75F2B5" w:rsidR="00361AA6" w:rsidRPr="00056F13" w:rsidRDefault="00361AA6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Տեխնիկական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>բնութագիր</w:t>
            </w:r>
          </w:p>
        </w:tc>
        <w:tc>
          <w:tcPr>
            <w:tcW w:w="893" w:type="dxa"/>
            <w:vAlign w:val="center"/>
          </w:tcPr>
          <w:p w14:paraId="76C0E45D" w14:textId="60ED0BD4" w:rsidR="00361AA6" w:rsidRPr="00056F13" w:rsidRDefault="00361AA6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Չափման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միավորը</w:t>
            </w:r>
            <w:proofErr w:type="spellEnd"/>
          </w:p>
        </w:tc>
        <w:tc>
          <w:tcPr>
            <w:tcW w:w="867" w:type="dxa"/>
            <w:vAlign w:val="center"/>
          </w:tcPr>
          <w:p w14:paraId="6105C4BC" w14:textId="00EBAA72" w:rsidR="00361AA6" w:rsidRPr="00056F13" w:rsidRDefault="00361AA6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Քանակը</w:t>
            </w:r>
            <w:proofErr w:type="spellEnd"/>
          </w:p>
        </w:tc>
        <w:tc>
          <w:tcPr>
            <w:tcW w:w="2200" w:type="dxa"/>
            <w:vAlign w:val="center"/>
          </w:tcPr>
          <w:p w14:paraId="66801326" w14:textId="77B0168E" w:rsidR="00361AA6" w:rsidRPr="00056F13" w:rsidRDefault="00361AA6" w:rsidP="00056F13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Մատակարարման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ժամկետը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056F13">
              <w:rPr>
                <w:rFonts w:ascii="GHEA Grapalat" w:hAnsi="GHEA Grapalat" w:cs="Sylfaen"/>
                <w:sz w:val="16"/>
                <w:szCs w:val="16"/>
              </w:rPr>
              <w:t>և</w:t>
            </w: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վայրը</w:t>
            </w:r>
            <w:proofErr w:type="spellEnd"/>
          </w:p>
        </w:tc>
      </w:tr>
      <w:tr w:rsidR="00361AA6" w:rsidRPr="00361AA6" w14:paraId="11761F56" w14:textId="77777777" w:rsidTr="00361AA6">
        <w:tc>
          <w:tcPr>
            <w:tcW w:w="646" w:type="dxa"/>
            <w:vAlign w:val="center"/>
          </w:tcPr>
          <w:p w14:paraId="6CD23F67" w14:textId="17F7CBE4" w:rsidR="00361AA6" w:rsidRPr="009B1C39" w:rsidRDefault="00361AA6" w:rsidP="00AC586B">
            <w:pPr>
              <w:spacing w:after="0" w:line="240" w:lineRule="auto"/>
              <w:ind w:left="360" w:hanging="120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</w:t>
            </w:r>
          </w:p>
        </w:tc>
        <w:tc>
          <w:tcPr>
            <w:tcW w:w="1149" w:type="dxa"/>
            <w:vAlign w:val="center"/>
          </w:tcPr>
          <w:p w14:paraId="58D755D7" w14:textId="395E2D83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30211220</w:t>
            </w:r>
          </w:p>
        </w:tc>
        <w:tc>
          <w:tcPr>
            <w:tcW w:w="1476" w:type="dxa"/>
            <w:vAlign w:val="center"/>
          </w:tcPr>
          <w:p w14:paraId="58050A05" w14:textId="6D04D207" w:rsidR="00361AA6" w:rsidRPr="00056F13" w:rsidRDefault="00361AA6" w:rsidP="006444A3">
            <w:pPr>
              <w:spacing w:after="0" w:line="240" w:lineRule="auto"/>
              <w:ind w:left="166" w:hanging="166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սեղանի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համակարգիչներ</w:t>
            </w:r>
            <w:proofErr w:type="spellEnd"/>
          </w:p>
        </w:tc>
        <w:tc>
          <w:tcPr>
            <w:tcW w:w="8154" w:type="dxa"/>
          </w:tcPr>
          <w:p w14:paraId="545E57C1" w14:textId="6CFA55C5" w:rsidR="00361AA6" w:rsidRPr="00056F13" w:rsidRDefault="00361AA6" w:rsidP="00AC586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Համակարգիչ մոնիտորով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Պրոցեսոր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արտադրման նվազագույն տարեթիվը 2024թ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Միջուկների քանակը նվազագույնը 10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Թելերի ընդհանուր քանակը (Total Threads) նվազագույնը 16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Քեշ նվազագույնը 20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հաճախականությունը նվազագույնը 4.7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Արդյունավետ միջուկի տուրբո հաճախականություն նվազագույնը 3.5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Կատարման-միջուկ բազային հաճախականություն նվազագույնը 2.5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L2 քեշի նվազագույնը 9.5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հիմնական հզորություն նվազագույնը (TDP) 65Վ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հզորություն նվազագույնը 148Վ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Մայրական տպասալը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Պրոցեսորի աջակցում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Սոկետ LGA 1700 14-րդ և 13-րդ և 12-րդ սերնդի պրոցեսորների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Pentium Gold և Celeron պրոցեսորների համար նաև աջակցում է Intel Turbo Boost 2.0 տեխնոլոգիային և Intel Turbo Boost Max 3.0 տեխնոլոգիային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Հիշողություն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 x DIMM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Առավելագույնը 64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DDR4 հիշողություն 3200/3000/2933/2800/2666/2400/2133 հիշողություն առանց ECC-ի և բուֆերացման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Գրաֆիկա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D-Sub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HDMI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Ընդլայնման բնիկներ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PCIe 4.0 x16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PCIe 3.0 x1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Պահեստավորում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առմամբ պետք է աջակցի x1 M.2 բնիկ և x4 SATA bnik ՝ 6 Գբ/վ արագությամբ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Ցանցային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RJ45 1Գբ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Հետևի USB (ընդհանուր 6 պորտ)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x2 x USB 3.2 Gen 1 պորտ (2 x Type-A)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x4 x USB 2.0 պորտ (4 x Type-A)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Առջևի USB (ընդհանուր 4 պորտ)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• x1 USB 3.2 Gen 1 միակցիչ աջակցում է 2 լրացուցիչ USB 3.2 Gen 1 պորտ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USB 2.0 միակցիչ աջակցում է 2 լրացուցիչ USB 2.0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Ձայնային բնիկ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Բարձր հստակության աուդիո կոդեկ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Jack միակցիչների ճանաչում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Առջևի վահանակի միակցիչների վերանշանակում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Պետք է աջակցի նվագարկմանը մինչև 24 բիթ / 192 կՀց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Հետևի վահանակի I/O պորտեր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x2 USB 3.2 Gen 1 պորտ (x2 Type-A)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x4 USB 2.0 պորտ (x4 Type-A)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D-Sub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HDMI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1 Գբ ցանցային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x3 Աուդիո խցիկներ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PS/2 Ստեղնաշարի / մկնիկի համակցված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I / O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Կապված օդափոխիչի և հովացման հետ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4 փին կենտրոնական պրոցեսորի օդափոխիչի միակցիչ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4 փին շասսի օդափոխիչի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Հոսանքի միացում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24 փին հիմնական հոսանքի միակցիչ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8 փին + 12V հոսանքի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Տվյալների պահպանման համար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M.2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x4 SATA 6 Գբ/վ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USB 3.2 Gen 1 միակցիչ աջակցում է 2 լրացուցիչ USB 3.2 Gen 1 պորտ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USB 2.0 միակցիչ աջակցում է 2 լրացուցիչ USB 2.0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Տարբեր միացուներ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x1 RGB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Մաքրել CMOS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COM Port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Առջևի վահանակի աուդիո (AAFP)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S/PDIF Out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Բարձրախոսի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SPI TPM (14-1 փին)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x1 10-1 փին համակարգի վահանակի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BIOS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128 ՄԲ ֆլեշ հիշողություն, UEFI AMI BIOS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Ձևի գործոն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mATX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Կենտրոնական մշակիչ հանգույցի հովացուցիչ (Cooler)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Սոկետ Intel առնվազն LGA1851/1700/1200/115X, AMD առնվազն AM5/AM4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Սառեցման տեսակը ակտիվ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Չափեր առնվազն 122 x 76 x 157 (Հ)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Օդափոխիչի չափեր առնվազն 120 x 120 x 25 (Հ)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Պտտման արագությունը առնվազն 700 - 1,800RPM ±10%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Ամենաբարձր աղմուկի մակարդակ առնվազն 28 դԲ(A) ±10%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Ջերմային հզորություն (TDP) առնվազն 180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Նյութ առնվազն ալյումինե և պղինձ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Միացում առնվազն՝ 4-փին PWM օդափոխիչի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Օպերատիվ 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1x 16 ԳԲ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Ընդհանուր ծավալը նվազագույնը՝ 16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DDR4 նվազագույնը՝ 3200ՄՀց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Փիների քանակ 288-pin UDIMM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թողունակությունը նվազագույնը՝ 25600 ՄԲ/վրկ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Կուտակիչ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SSD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Կուտակիչ նվազագույնը 512 ԳԲ ծավալով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Ընթերցման արագությունը նվազագույնը մինչև՝ 520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Ձայնագրման արագությունը նվազագույնը մինչև՝ 430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Ինտերֆեյսեր միացում SATA առնվազն՝ 6 Գբ/վրկ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MTBF (Միջին ժամանակը խափանման միջև) առնվազն 2,000,000 ժամ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TBW (Գրված ընդհանուր բայթ) առնվազն 240 TB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Հիշողության կառավարման տեխնոլոգիաներ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SMART, TRIM, ECC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Ֆորմ ֆակտոր 2,5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HDD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կոշտ սկավառակ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Ինտերֆեյսեր միացում SATA առնվազն 6 Գբ/վրկ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Ֆորմ ֆակտոր 3.5"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Ծավալ առնվազն  2 ՏԲ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Պտույտների արագություն առնվազն 7200 RPM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Քեշի չափ առնվազն 256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(ակտիվ ռեժիմում) առնվազն 5.2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(սպասման ռեժիմում) առնվազն 2.9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Իրանը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Հիմնական տեխնիկական բնութագրերը՝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Ձևաչափ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Mini-Tower պետք է աջակցի  microATX, Mini-ITX ձևաչափի մայրական տպասալերի տեղադրմանը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Սառեցման հնարավորություններ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Բոկային վահանակ  1 x 120 մմ օդափոխիչի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Հետևի վահանակ 1 x 80 մմ օդափոխիչի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Տեղեր կուտակիչների համար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Ներքին 3.5" x1 հատ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Ներքին 2.5" x1 հատ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Ընդլայնման բնիկներ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4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Վիդեոքարտի առավելագույն երկարություն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250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Պրոցեսորի հովացուցիչի առավելագույն բարձրություն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150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Առջևի վահանակի միացումներ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2x USB 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Աուդիո միացումներ (ականջակալ և միկրոֆոն)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Էլեկտրական սնուցման բլոկի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Վերևի մասում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Կաղապարի նյութ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Պողպատ և պլաստիկ, պատերի հաստությունը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0.35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Չափսեր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165 x 340 x 265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Սնուցման բլոկ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Հզորություն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600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120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Մայրական սալիկի միակցիչ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20+4 փին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Պրոցեսորի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 1x 4 փին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SATA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IDE (Molex)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Ստեղնաշար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Միացման տեսակ լարով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Ստեղնաշարի տիպ` Լրիվ չափի, թվային բլոկով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Մուլտիմեդիա ստեղներ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12 ֆունկցիոնալ ստեղներ (FN + F1–F12)՝ 8 ձայնային և 4 ինտերնետային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4 առանձին արագ հասանելիության ստեղներ՝ ձայնի կառավարում և նվագարկում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Լարային երկարություն՝ առնվազն 1.4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Մկնիկ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Մկնիկի սենսորի տեսակը օպտիկական լեդ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Օպտիկական սենսորի առնվազն 1000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Ստեղների քանակը առնվանզ 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Համակարգչին միացվող ինտերֆեյս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Լարի երկարություն առնվազն 1.5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Առանձնահատկություններ և բնութագիր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անկյունագիծ նվազագույնը 24 դույմ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LCD վահանակի տեսակը IPS տեխնոլոգիա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Հետին լույսի տեսակը W-LED համակարգ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Վահանակի չափը նվազագույնը 60,5 սմ / 23.8 դյույմ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Աշխատանքային տարածքը առնվազն 527.04 (H) x 296.46 (V)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Պատկերի ձևաչափ 16։9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Առավելագույն թողունակություն նվազագույնը 1920 x 1080 առնվազն 75 Հց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Պիկսելների խտություն առնվազն 93 PPI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Արձագանքման ժամանակը (տպ.) 4 մս (մոխրագույնից մոխրագույն)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Պայծառություն 250 cd/m²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 xml:space="preserve">• Դիտման անկյուն 178º (H) / 178º (V) @ C/R &gt; 10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SmartContrast առնվազն՝ 10 000 000:1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Կոնտրաստային հարաբերակցություն առնվազն՝ 1000:1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Պիքսելների հեռավորությունը առնվազն 0,275 x 0,275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Սկանավորման հաճախականությունը 30-83 կՀց (H)/56-76 Հց (V)          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գույները առնվազն 16.7մ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LowBlue ռեժիմ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Ներկառուցված մուտքեր  VGA (անալոգային),DVI-D (թվային HDCP),HDMI (թվային, HDCP)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Մուտքային ազդանշանի համաժամացում / առանձնացված համաժամացում և   համաժամեցում կանաչի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Աուդիո (մուտք/ելք)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Համակարգչից աուդիո մուտք / ականջակալներ ելք       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Ներկառուցված բարձրախուս  առնվազն  x2 – 2Վտ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Հոսանքի աղբյուր ներկառուցված 100-240 VAC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Սպառում ակտիվ ռեժիմում՝ առնվազն 14,13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Էներգաարդյունավետության դաս՝ առնվազն E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Հաճախականությունը  50-60 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Միջինացված աշխատանքային ժամանակահատվածը առանց խնդիրների (առնաց լուսավորության) առնվազն 50000ժ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•Փաթեթում ներառված պետք է լինի՝ Մոնիտոր տակդիրով, HDMI  մալուխ, հոսանքի մալուխ, օգտագործողի ձեռնարկ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•Շրջակա միջավայր և էներգիա՝ EnergyStar 8.0, RoHS, Չի պարունակում սնդիկ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•Փաթեթավորումը վերամշակելի պետք է լինի ՝ 100%-ով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Ստանդարտներին համապատասխանության հաստատում՝ C.U.,SEMKO, cETLus TUV/ISO9241-307, WEEE TCO սերտիֆիկացում, CE նշում, FCC դասի B, ICES-003 R.C.M., KCC, BSMI, TUV վկայագրված. Կապույտ լույսի արտանետումների նվազեցում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 երաշխիքային սպասարկում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 երաշխիքային սպասարկում և պայմաններ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• Մոնիտորի երաշխիքային սպասարկում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համար: (ՄԱՖ կամ ԴԱՖ)</w:t>
            </w:r>
          </w:p>
        </w:tc>
        <w:tc>
          <w:tcPr>
            <w:tcW w:w="893" w:type="dxa"/>
            <w:vAlign w:val="center"/>
          </w:tcPr>
          <w:p w14:paraId="42595D35" w14:textId="5AB950E3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795988C7" w14:textId="12610B14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28.00</w:t>
            </w:r>
          </w:p>
        </w:tc>
        <w:tc>
          <w:tcPr>
            <w:tcW w:w="2200" w:type="dxa"/>
            <w:vAlign w:val="center"/>
          </w:tcPr>
          <w:p w14:paraId="6E677165" w14:textId="710120FC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145D1A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361AA6" w:rsidRPr="00361AA6" w14:paraId="04FCDF58" w14:textId="77777777" w:rsidTr="00361AA6">
        <w:tc>
          <w:tcPr>
            <w:tcW w:w="646" w:type="dxa"/>
            <w:vAlign w:val="center"/>
          </w:tcPr>
          <w:p w14:paraId="54ED5C37" w14:textId="49C67142" w:rsidR="00361AA6" w:rsidRPr="009B1C39" w:rsidRDefault="00361AA6" w:rsidP="00AC586B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2</w:t>
            </w:r>
          </w:p>
        </w:tc>
        <w:tc>
          <w:tcPr>
            <w:tcW w:w="1149" w:type="dxa"/>
            <w:vAlign w:val="center"/>
          </w:tcPr>
          <w:p w14:paraId="30F79A13" w14:textId="3437AB34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30211220</w:t>
            </w:r>
          </w:p>
        </w:tc>
        <w:tc>
          <w:tcPr>
            <w:tcW w:w="1476" w:type="dxa"/>
            <w:vAlign w:val="center"/>
          </w:tcPr>
          <w:p w14:paraId="25DE9A8E" w14:textId="56AFB80A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սեղանի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համակարգիչներ</w:t>
            </w:r>
            <w:proofErr w:type="spellEnd"/>
          </w:p>
        </w:tc>
        <w:tc>
          <w:tcPr>
            <w:tcW w:w="8154" w:type="dxa"/>
          </w:tcPr>
          <w:p w14:paraId="67DBF048" w14:textId="2E3442C8" w:rsidR="00361AA6" w:rsidRPr="00056F13" w:rsidRDefault="00361AA6" w:rsidP="00AC586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Համակարգիչ մոնիտորով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Պրոցեսոր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արտադրման նվազագույն տարեթիվը 2023թ.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Միջուկների քանակը նվազագույնը 20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Թելերի ընդհանուր քանակը (Total Threads) նվազագույնը 28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Քեշ նվազագույնը 33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տուրբո հաճախականությունը նվազագույնը 5.6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Կատարում-միջուկի տուրբո առավելագույն հաճախականությունը նվազագույնը 5,5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Արդյունավետ տուրբո հաճախականությունը նվազագույնը 4.3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Կատարման-միջուկ բազային հաճախականություն նվազագույնը 3.4 ԳՀց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L2 քեշի հիշողություն նվազագույնը 28 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Պրոցեսորի հիմնական հզորություն նվազագույնը (TDP) 125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Առավելագույն տուրբո հզորություն նվազագույնը 253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Մայրական տպասալը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Կենտրոնական մշակիչ հանգույցը (ԿՄՀ)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Աջակցություն LGA1700 14-րդ, 13-րդ և 12-րդ սերնդի Intel® Core™, Pentium® Gold և Celeron® պրոցեսորներին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L3 քեշը տատանվում է CPU-ի հետ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Աջակցություն առնվազն 2 x DIMM բնիկ, մաքս. առնվազն 96 ԳԲ, DDR5 8000(OC)/7800(OC)/7600(OC)/7400(OC)/7200(OC)/7000(OC)/6800(OC)/6600(OC)/6400(OC)/6200( OC)/6000(OC)/5800(OC)/5600/5400/5200/5000/4800 Ոչ ECC, Չբուֆերացված 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Երկալիքային հիշողության ճարտարապետություն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Աջակցում է Intel® Extreme հիշողության պրոֆիլին (XMP)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Ներկառուցված գրաֆիկա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VGA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HDMI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7.1 շրջապատող ձայնային բարձր հստակության Աուդիո Կոդեկ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Աջակցում է. միակցիչների հայտնաբերում, բազմաշերտ, առջևի վահանակի միակցիչների վերաբեռնում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Աջակցում է մինչև առնվազն 24 բիթ/192 կՀց նվագարկում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Ձայնի առանձնահատկությունները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Ձայնային պաշտպանություն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Պրեմիում աուդիո կոնդենսատորներ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Աուդիո պլատֆորմի ընդգծված շերտեր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Ցանցային մուտք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RJ45 առնվազն 2,5Գբ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I / O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Օդափոխիչի և սառեցման հետ կապված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4-pin CPU Fan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x 4-փին շասսի օդափոխիչի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Հզորություն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24-փին հիմնական հոսանքի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8-pin +12V Power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Պահպանման հետ կապված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x M.2 բնիկ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4 x SATA 6 Գբ/վ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USB 3.2 Gen 1 (5G) վերնագիրն ապահովում է 2 լրացուցիչ USB 3.2 Gen 1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x USB 2.0  աջակցում են 3 լրացուցիչ USB 2.0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Տարբեր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x հասցեական Gen 2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Aura RGB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CMOS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COM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Առջևի վահանակի աուդիո միակցիչ (AAFP)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S/PDIF Out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Բարձրախոսի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SPI TPM միակցիչ (14-1 փին)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Առնվազն 1 x 10-1 փին Համակարգի վահանակ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Հետևի վահանակի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PS/2 ստեղնաշարի/մկնիկի համակցված միացք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VGA պորտ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HDMI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4 x USB 3.2 Gen 1 (5G) միացք (4 x տեսակ-A)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Առնվազն 2 x USB 2.0 պորտ (2 x տեսակ-A)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RJ-45 պորտ 2,5Գբ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3 x աուդիո վարդակներ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Ք-Դիզայն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Q-DIMM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Q-LED միջուկը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Q-անցք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BIOS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128 ՄԲ ֆլեշ հիշողություն, UEFI AMI BIOS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Ֆորմա ֆակտոր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mATX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Կենտրոնական մշակիչ հանգույցի հովացուցիչ (Cooler)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Հիմնական տեխնիկական բնութագրերը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Համատեղելիություն սոկետների հետ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LGA1150, LGA1151, LGA1155, LGA1156, LGA1200, LGA1700, LGA1851 և AMD AM4, AM5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Առավելագույն ջերմության արտանետում (TDP)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260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Կառուցվածք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Ռադիատոր ալյումինե, առնվազն պղնձե 6 մմ տրամագծով և առնվազն 6 խողովակներով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Օդափոխիչ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2 հատ 120 մմ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Պտտման արագություն առնվազն 300–2000 պտ/րոպե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Օդային հոսք՝ առնվազն 58 CFM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Չափսեր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Բարձրություն առնվազն 157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Լրացուցիչ առանձնահատկություններ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Հնարավորություն փոխելու օդափոխիչի արագությունը 4-փին PWM միացմամբ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Պետք է աջակցի արդյունավետ հովացում բարձր TDP ունեցող պրոցեսորների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Լուսավորություն առնվազն ARGB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Օպերատիվ հիշողություն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Առնվազն 2 x 16 ԳԲ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Ծավալը նվազագույնը՝ 32 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DDR5 նվազագույնը՝ 5600 ՄՀց UDIMM 288-փին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թողունակությունը նվազագույնը՝ 44800 ՄԲ/վրկ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CAS լատենտություն առնվազն CL46 (46-46-46-90)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SSD կոշտ սկավառակ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Կուտակիչ նվազագույնը 512 ԳԲ ծավալով (M.2 2280)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Ընթերցման արագությունը նվազագույնը մինչև՝ 1700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Ձայնագրման արագությունը նվազագույնը մինչև՝ 1200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Գրելու արագություն 4KB IOmeter ֆայլեր, հերթի խորություն=32 առնվանզ 260000 IOPS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SSD ռեսուրս նվազագույնը 240 (TBW)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Ինտերֆեյսի թողունակություն առնվանզ 8 ԳԲ/վ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Տեսաքարտ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CUDA միջուկներ առնվազն 3072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Հիշողություն առնվազն 8 ԳԲ GDDR6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ինտերֆեյս առնվազն 128 բիթ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Բուսթ հաճախականություն առնվազն 2460 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Հիշողության հաճախականություն առնվազն 17 Գբ/վ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Ինտերֆեյս առնվազն PCIe 4.0 x8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լուծաչափ առնվազն  7680 x 4320 պիքսել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Մոնիտորների միացման քանակ առնվազն 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1 x HDMI 2.1a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3 x DisplayPort 1.4a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Սառեցում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2 ակտիվ հովացուցիչ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Էլեկտրաէներգիայի սպառում առնվազն 115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Լրացուցիչ սնուցում առնվազն 1 x 8 փին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Առաջարկվող PSU առնվազն  500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Իրանը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Հիմնական տեխնիկական բնութագրերը՝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Ձևաչափ առնվազն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Micro-Tower պետք է աջակցի  mATX և mini-ITX ձևաչափի մայրական տպասալի տեղադրմանը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Տեղեր կուտակիչների համար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Պատրաստման նյութեր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 0.6 մմ հաստությամբ պողպատ, պլաստիկ, ցանցային դիմացի վահանակ, ձախ կողմի ամրացված ապակի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Ինտերֆեյսներ և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USB 2.0 x3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USB 3.0 x2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USB 3.1 Type-C x1 միակցիչ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ականջակալների և միկրոֆոնի 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Օդափոխության և Սառեցման Համակարգ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Նախապես տեղադրված հովացուցիչ առնվազն 1 x 120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Հնարավոր հովացուցիչների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Դիմացի վահանակ առնվազն 3 x 120 մմ կամ 3 x 140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Վերին վահանակ առնվազն 2 x 120 մմ կամ 2 x 140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Ներքևի վահանակ առնվազն 2 x 120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Համատեղելիություն ջրային սառեցման համակարգերի հետ առնվազն 280 մմ ռադիատորներ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պրոցեսորի սառեցման համակարգի բարձրություն առնվազն 165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տեսաքարտի երկարություն առնվազն 340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Պահեստավորման Տարածքներ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2.5" կրիչների համար առնվազն 3 ներքին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3.5" կրիչների համար առնվազն 2 ներքին տեղադրում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Սնուցման բլոկ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Հզորություն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700 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Ձևի գործոն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ATX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Օդափոխիչ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120 մմ (HDB)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Սերտիֆիկացում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Առնվազն 80 PLUS Bronze (առնվազն 85% արդյունավետություն)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Միակցիչներ և մալուխներ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Մայրական սալիկի միակցիչ առնվազն  1 x 24 փին (610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CPU սնուցում առնվազն 1 x 8 փին EPS, 1 x 4+4 փին  (770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PCIe (GPU) սնուցում առնվազն 4 x 6+2 փին (2 շղթա՝ 550 մմ + 120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SATA առնվազն  8 միակցիչ (2 շղթա՝ 500 մմ + 3 x 120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Molex (4 փին) առնվազն 4 միակցիչ (1 շղթա՝ 500 մմ + 3 x 120 մմ)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Պաշտպանական տեխնոլոգիաներ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OVP, OPP, UVP, SCP, OTP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Ստեղնաշար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Միացման տեսակ լարով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Ստեղների քանակ նվազագույնը 104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Համակարգչին միացվող ինտերֆեյս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Մկնիկ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Մկնիկի սենսորի տեսակը օպտիկական լեդ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Օպտիկական սենսորի առնվազն 1000 dpi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Ստեղների քանակը առնվանզ 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Համակարգչին միացվող ինտերֆեյս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Բարձրախոս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Սնուցում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USB 5 V-ից (0.5-3 A), մալուխի երկարությունը առնվազն 2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Աուդիո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3.5 մմ jack վարդակից մալուխ, առնվազն 2 մ երկարությամբ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Ձայն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Բարձրախոսի տրամագիծը առնվազն 64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Ազդանշան/աղմուկ առնվազն 55 դԲ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Առավելագույն ելքային հզորությունը RMS առնվազն 6 Վտ (3+3)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Հաճախականության միջակայքը առնվազն 100 Հց-20 ԿՀց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Առանձնահատկություններ և բնութագիր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անկյունագիծ նվազագույնը 27 դույմ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LCD վահանակի տեսակը IPS տեխնոլոգիա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Հետին լույսի տեսակը W-LED համակարգ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Վահանակի չափը նվազագույնը 68,6 սմ 27 դյույմ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Պիքսելների հեռավորություն առնվազն 0,311 x 0,311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Պայծառություն առնվազն 250 cd/m²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Ցուցադրման գույներ առնվազն 16,7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Կոնտրաստ առնվազն 1000:1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Աշխատանքային տարածքը առնվազն 597.89 (H) x 336.31 (V) պատկերի ձևաչափ 16։9 /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Առավելագույն թողունակություն նվազագույնը 1920 x 1080 75 Հց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Պիկսելների խտություն առնվազն 82 PPI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Արձագանքման ժամանակը (տիպային) առնվազն 4 մս (մոխրագույնից մոխրագույն)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Դիտման անկյուն 178º (H) / 178º (V) @ C/R &gt; 10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Մոնիտորը պետք է ունենա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sRGB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LowBlue ռեժիմ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Առանց թարթման ռեժիմ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Էկրանի ծածկույթ հակափայլ / կարծրություն 3H / մշուշ 25%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Սկանավորման հաճախականություն առնվազն  30-83 կՀց (H)/56-76 Հց (V)       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Ներկառուցված մուտքեր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1x VGA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1x DisplayPort 1.2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1x HDMI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Մուտքային ազդանշանի համաժամացում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Առանձին Համաժամացում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Համաժամեցում կանաչի վրա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Աուդիո (մուտք/ելք)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Համակարգչից աուդիո մուտք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Ականջակալներ ելք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Ներկառուցված բարձրախոսներ առնվազն                                           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2x 2Վտ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Հոսանք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Հոսանքի աղբյուր ներկառուցված 100-240 VAC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Հաճախականություն 50-60 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Անջատված վիճակում առնվազն 0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3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Ակտիվ ռեժիմում առնվազն 15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40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Սպասման ռեժիմում առնվազն 0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5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Էներգաարդյունավետության դաս առնվազն E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Միջին ժամանակը ձախողումների միջև առնվազն 50,000 ժամ (առանց լուսավորության)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Փաթեթում ներառված պետք է լինի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Մոնիտոր տակդիրով, հոսանքի միացման մալուխ, HDMI մալուխ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Շրջակա միջավայր և էլեկտրաէներգիա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RoHS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Չի պարունակում սնդիկ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WEEE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Կանոնակարգերին համապատասխանության հաստատում առնվազն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CU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SEMKO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cETLus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TUV/ISO9241-307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CE նշում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FCC դասի 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ICES-003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RCM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ՈՒԿՐԱԻՆԱԿԱՆ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KCC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BSMI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TUV սերտիֆիկացում։ նվազեցնում է կապույտ լույսի արտանետումները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Համակարգչի երաշխիքային սպասարկում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Մոնիտոր երաշխիքային սպասարկում և պայմաններ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 • Մոնիտորի երաշխիքային սպասարկում մեկ տարի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սպասարկման ապահովում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համար: (ՄԱՖ կամ ԴԱՖ)</w:t>
            </w:r>
          </w:p>
        </w:tc>
        <w:tc>
          <w:tcPr>
            <w:tcW w:w="893" w:type="dxa"/>
            <w:vAlign w:val="center"/>
          </w:tcPr>
          <w:p w14:paraId="7B9DEAEC" w14:textId="25F2C2C2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744A47BB" w14:textId="6D26469E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16.00</w:t>
            </w:r>
          </w:p>
        </w:tc>
        <w:tc>
          <w:tcPr>
            <w:tcW w:w="2200" w:type="dxa"/>
            <w:vAlign w:val="center"/>
          </w:tcPr>
          <w:p w14:paraId="601E49AA" w14:textId="2589DD5C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145D1A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361AA6" w:rsidRPr="00361AA6" w14:paraId="03E12C91" w14:textId="77777777" w:rsidTr="00361AA6">
        <w:tc>
          <w:tcPr>
            <w:tcW w:w="646" w:type="dxa"/>
            <w:vAlign w:val="center"/>
          </w:tcPr>
          <w:p w14:paraId="52FB7D5F" w14:textId="0D68603E" w:rsidR="00361AA6" w:rsidRPr="009B1C39" w:rsidRDefault="00361AA6" w:rsidP="00AC586B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3</w:t>
            </w:r>
          </w:p>
        </w:tc>
        <w:tc>
          <w:tcPr>
            <w:tcW w:w="1149" w:type="dxa"/>
            <w:vAlign w:val="center"/>
          </w:tcPr>
          <w:p w14:paraId="15057C48" w14:textId="111E3B86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30232231</w:t>
            </w:r>
          </w:p>
        </w:tc>
        <w:tc>
          <w:tcPr>
            <w:tcW w:w="1476" w:type="dxa"/>
            <w:vAlign w:val="center"/>
          </w:tcPr>
          <w:p w14:paraId="0E7D96AC" w14:textId="4FDE2B3E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համակարգչի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կոշտ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սկավառակ</w:t>
            </w:r>
            <w:proofErr w:type="spellEnd"/>
          </w:p>
        </w:tc>
        <w:tc>
          <w:tcPr>
            <w:tcW w:w="8154" w:type="dxa"/>
          </w:tcPr>
          <w:p w14:paraId="030A0706" w14:textId="192DBFC5" w:rsidR="00361AA6" w:rsidRPr="00056F13" w:rsidRDefault="00361AA6" w:rsidP="00AC586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SSD կոշտ սկավառակ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Ֆորմ ֆակտոր M.2 2280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Տարողությունը առնվազն 512ԳԲ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Ինտերֆեյս PCIe Gen 3.0 x4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Գրելու արագությունը առնվազն 2100 ՄԲ/վ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Կարդալու արագությունը առնվազն 3100 ՄԲ/վ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Գրելու IOPS (QD=32) առնվազն 111000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Կարդալու IOPS (QD=32) առնվազն 150000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Ազդեցության դիմադրություն՝ առնվազն 1500g,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Համակարգի հուսալիություն (MTBF) առնվազն 1</w:t>
            </w:r>
            <w:r w:rsidRPr="00056F13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5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մլն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. </w:t>
            </w:r>
            <w:r w:rsidRPr="00056F13">
              <w:rPr>
                <w:rFonts w:ascii="GHEA Grapalat" w:hAnsi="GHEA Grapalat" w:cs="GHEA Grapalat"/>
                <w:sz w:val="16"/>
                <w:szCs w:val="16"/>
                <w:lang w:val="hy-AM"/>
              </w:rPr>
              <w:t>ժամ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 xml:space="preserve">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TBW վարկանիշ առնվազն ոչ պակաս 375 ՏԲ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Էներգիայի սպառում`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ակտիվ ընթերցման ժամանակ՝ առնվազն 3570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ակտիվ կարդալու ժամանակ՝ առնվազն 3300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Էներգիայի սպառում հանգստի ժամանակ՝ առնվազն &lt;70 մՎտ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Երաշխիքային սպասարկում և պայմաններ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Երաշխիքային սպասարկում մեկ տարի (երաշխիքային սպասարկման ապահովումը պետք է կատարվի արտադրողի պաշտոնական սպասարկման կենտրոնում (հրավերով նախատեսված՝ առաջարկվող ապրանքի տեխնիկական բնութագիրը ներկայացնելիս տրամադրվում է նաև սպասարկման կենտրոնի տվյալները) և արտադրողից տեղեկանք այն մասին, որ ապրանքն արտաադրված է Հայաստանի Հանրապետությունն ընդգրկող տարածաշրջանում սպառման և սպասարկման համար։ (ՄԱՖ կամ ԴԱՖ)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32BC300C" w14:textId="0B229EAB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788BFF0B" w14:textId="4A2DBF24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10.00</w:t>
            </w:r>
          </w:p>
        </w:tc>
        <w:tc>
          <w:tcPr>
            <w:tcW w:w="2200" w:type="dxa"/>
            <w:vAlign w:val="center"/>
          </w:tcPr>
          <w:p w14:paraId="159EB061" w14:textId="1B3B9299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361AA6" w:rsidRPr="00361AA6" w14:paraId="290CC217" w14:textId="77777777" w:rsidTr="00361AA6">
        <w:tc>
          <w:tcPr>
            <w:tcW w:w="646" w:type="dxa"/>
            <w:vAlign w:val="center"/>
          </w:tcPr>
          <w:p w14:paraId="3FA9BD39" w14:textId="6C3DEFE9" w:rsidR="00361AA6" w:rsidRPr="009B1C39" w:rsidRDefault="00361AA6" w:rsidP="00AC586B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4</w:t>
            </w:r>
          </w:p>
        </w:tc>
        <w:tc>
          <w:tcPr>
            <w:tcW w:w="1149" w:type="dxa"/>
            <w:vAlign w:val="center"/>
          </w:tcPr>
          <w:p w14:paraId="6DCD1470" w14:textId="21638F2F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30237113</w:t>
            </w:r>
          </w:p>
        </w:tc>
        <w:tc>
          <w:tcPr>
            <w:tcW w:w="1476" w:type="dxa"/>
            <w:vAlign w:val="center"/>
          </w:tcPr>
          <w:p w14:paraId="6F95F9A1" w14:textId="0378D226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կոնեկտոր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(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կցորդներ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>)</w:t>
            </w:r>
          </w:p>
        </w:tc>
        <w:tc>
          <w:tcPr>
            <w:tcW w:w="8154" w:type="dxa"/>
            <w:vAlign w:val="center"/>
          </w:tcPr>
          <w:p w14:paraId="6981CD2E" w14:textId="77777777" w:rsidR="00361AA6" w:rsidRDefault="00361AA6" w:rsidP="00AC586B">
            <w:pPr>
              <w:spacing w:after="0" w:line="240" w:lineRule="auto"/>
              <w:rPr>
                <w:rFonts w:ascii="GHEA Grapalat" w:hAnsi="GHEA Grapalat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RJ45 ցանցային մալուխի միակցիչ (connector) Cablexpert, Hikvision, ITK, Hyperline կամ համարժեք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Տեխնիկական բնութագրեր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Նյութ</w:t>
            </w:r>
            <w:r>
              <w:rPr>
                <w:rFonts w:ascii="GHEA Grapalat" w:hAnsi="GHEA Grapalat"/>
                <w:sz w:val="16"/>
                <w:szCs w:val="16"/>
                <w:lang w:val="hy-AM"/>
              </w:rPr>
              <w:t>ի տեսակ</w:t>
            </w:r>
          </w:p>
          <w:p w14:paraId="679699E2" w14:textId="2D927391" w:rsidR="00361AA6" w:rsidRPr="00056F13" w:rsidRDefault="00361AA6" w:rsidP="00AC586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/>
                <w:sz w:val="16"/>
                <w:szCs w:val="16"/>
                <w:lang w:val="hy-AM"/>
              </w:rPr>
              <w:t>Փաթեթավորումը տուփերով, կամ փաթեթով, մեկ տուփում առավելագույնը 100 հատ: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Պոլիկարբոնատ կամ ABS պլաստիկ թափանցիկ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Կոնտակտներ  ոսկեզօծ մետաղ, որը նախատեսված է  կոռոզիայից և Էլեկտրական հաղորդունակությունից պաշտպանվելու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Նախատեսված է առնվազն 22-ից 26 AWG տրամագծով բազմաշերտ կամ պինդ ցանցային մալուխների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Նախատեսված պետք է լինի առնվազն 10 Գբիթ/վ արագությամբ Ethernet ազդանշաններ փոխանցելու համար (համատեղելի պետք է լինի առնվազն CAT6 մալուխների հետ)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Աշխատանքային ջերմաստիճան առնվազն -10-ից +60 °C</w:t>
            </w:r>
          </w:p>
        </w:tc>
        <w:tc>
          <w:tcPr>
            <w:tcW w:w="893" w:type="dxa"/>
            <w:vAlign w:val="center"/>
          </w:tcPr>
          <w:p w14:paraId="179A71CF" w14:textId="4585FC05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1B0CCB99" w14:textId="4022238F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2000.00</w:t>
            </w:r>
          </w:p>
        </w:tc>
        <w:tc>
          <w:tcPr>
            <w:tcW w:w="2200" w:type="dxa"/>
            <w:vAlign w:val="center"/>
          </w:tcPr>
          <w:p w14:paraId="65FFFFFF" w14:textId="51627247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361AA6" w:rsidRPr="00361AA6" w14:paraId="1F07EB6F" w14:textId="77777777" w:rsidTr="00361AA6">
        <w:tc>
          <w:tcPr>
            <w:tcW w:w="646" w:type="dxa"/>
            <w:vAlign w:val="center"/>
          </w:tcPr>
          <w:p w14:paraId="577E7470" w14:textId="65049E4D" w:rsidR="00361AA6" w:rsidRPr="009B1C39" w:rsidRDefault="00361AA6" w:rsidP="00AC586B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5</w:t>
            </w:r>
          </w:p>
        </w:tc>
        <w:tc>
          <w:tcPr>
            <w:tcW w:w="1149" w:type="dxa"/>
            <w:vAlign w:val="center"/>
          </w:tcPr>
          <w:p w14:paraId="2945E240" w14:textId="6B61F77A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30237460</w:t>
            </w:r>
          </w:p>
        </w:tc>
        <w:tc>
          <w:tcPr>
            <w:tcW w:w="1476" w:type="dxa"/>
            <w:vAlign w:val="center"/>
          </w:tcPr>
          <w:p w14:paraId="79058ADC" w14:textId="285FF86F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համակարգչային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ստեղնաշարեր</w:t>
            </w:r>
            <w:proofErr w:type="spellEnd"/>
          </w:p>
        </w:tc>
        <w:tc>
          <w:tcPr>
            <w:tcW w:w="8154" w:type="dxa"/>
            <w:vAlign w:val="center"/>
          </w:tcPr>
          <w:p w14:paraId="64AD236A" w14:textId="04CA9092" w:rsidR="00361AA6" w:rsidRPr="00056F13" w:rsidRDefault="00361AA6" w:rsidP="00AC586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Ստեղնաշար Genius, Logitech, A4Tech, HP, Dell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Ընդհանուր տեղեկություններ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Կապի միջերես՝ USB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Կոճակների տեսակ՝ Չոկոլադե ձևի (low-profile)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• Ֆունկցիոնալ կոճակներ՝ առնվազն 12 (8 աուդիո, 4 ինտերնետ) բազմամեդիա FN կոճակներ՝ մեդիա և ինտերնետային կառավարման համար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Լարի երկարություն՝ առնվազն 1.5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Համակարգային պահանջներ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Windows: 8, 8.1, 10, 11 կամ macOS: 10.8 կամ ավելի նոր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առնվազն վեց ամիս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61347F55" w14:textId="6A18E723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lastRenderedPageBreak/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3605DA50" w14:textId="58680919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50.00</w:t>
            </w:r>
          </w:p>
        </w:tc>
        <w:tc>
          <w:tcPr>
            <w:tcW w:w="2200" w:type="dxa"/>
            <w:vAlign w:val="center"/>
          </w:tcPr>
          <w:p w14:paraId="2AB5E466" w14:textId="5D156C60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361AA6" w:rsidRPr="00361AA6" w14:paraId="5960955A" w14:textId="77777777" w:rsidTr="00361AA6">
        <w:tc>
          <w:tcPr>
            <w:tcW w:w="646" w:type="dxa"/>
            <w:vAlign w:val="center"/>
          </w:tcPr>
          <w:p w14:paraId="4849C3D3" w14:textId="30305D82" w:rsidR="00361AA6" w:rsidRPr="009B1C39" w:rsidRDefault="00361AA6" w:rsidP="00AC586B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6</w:t>
            </w:r>
          </w:p>
        </w:tc>
        <w:tc>
          <w:tcPr>
            <w:tcW w:w="1149" w:type="dxa"/>
            <w:vAlign w:val="center"/>
          </w:tcPr>
          <w:p w14:paraId="50EA459A" w14:textId="5FF42882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31221230</w:t>
            </w:r>
          </w:p>
        </w:tc>
        <w:tc>
          <w:tcPr>
            <w:tcW w:w="1476" w:type="dxa"/>
            <w:vAlign w:val="center"/>
          </w:tcPr>
          <w:p w14:paraId="467CF784" w14:textId="34C2FC3D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միացման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մալուխներ</w:t>
            </w:r>
            <w:proofErr w:type="spellEnd"/>
          </w:p>
        </w:tc>
        <w:tc>
          <w:tcPr>
            <w:tcW w:w="8154" w:type="dxa"/>
          </w:tcPr>
          <w:p w14:paraId="4330633C" w14:textId="3753710D" w:rsidR="00361AA6" w:rsidRPr="00056F13" w:rsidRDefault="00361AA6" w:rsidP="00AC586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USB երկարացման լար LANBERG, UGREEN, Cablexpert, Гарнизон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Միակցիչներ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Plug տեսակը 1` USB 2.0 Type-A արական (AM)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Plug տեսակը 2` USB 2.0 Type-A իգական (AF)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USB տարբերակ՝ 2.0 (բարձր արագությամբ)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Մալուխի երկարությունը՝ առնվազն 3 մետր (300 սմ)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Տվյալների փոխանցման առավելագույն արագությունը՝ առնվազն 480 Մբիթ / վրկ (USB 2.0 ստանդարտ)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AWG (ամերիկյան մետաղալարերի չափ) ՝ առնվազն 30 CU (պղնձի լարեր)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Մալուխը պետք է ընդլայնի USB կապի հնարավորությունները այնպիսի սարքերի համար, ինչպիսիք են տպիչները, սկաներները, ստեղնաշարերը, մկները և այլ ծայրամասային սարքերը</w:t>
            </w:r>
          </w:p>
        </w:tc>
        <w:tc>
          <w:tcPr>
            <w:tcW w:w="893" w:type="dxa"/>
            <w:vAlign w:val="center"/>
          </w:tcPr>
          <w:p w14:paraId="325BDE4C" w14:textId="1724BEBD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096BD9DC" w14:textId="77B62948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5.00</w:t>
            </w:r>
          </w:p>
        </w:tc>
        <w:tc>
          <w:tcPr>
            <w:tcW w:w="2200" w:type="dxa"/>
            <w:vAlign w:val="center"/>
          </w:tcPr>
          <w:p w14:paraId="049B6AE5" w14:textId="0E088F09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361AA6" w:rsidRPr="00361AA6" w14:paraId="05E2E083" w14:textId="77777777" w:rsidTr="00361AA6">
        <w:tc>
          <w:tcPr>
            <w:tcW w:w="646" w:type="dxa"/>
            <w:vAlign w:val="center"/>
          </w:tcPr>
          <w:p w14:paraId="2B3366A5" w14:textId="2D1765FE" w:rsidR="00361AA6" w:rsidRPr="009B1C39" w:rsidRDefault="00361AA6" w:rsidP="00AC586B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7</w:t>
            </w:r>
          </w:p>
        </w:tc>
        <w:tc>
          <w:tcPr>
            <w:tcW w:w="1149" w:type="dxa"/>
            <w:vAlign w:val="center"/>
          </w:tcPr>
          <w:p w14:paraId="6DF59890" w14:textId="792EA48F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32421300</w:t>
            </w:r>
          </w:p>
        </w:tc>
        <w:tc>
          <w:tcPr>
            <w:tcW w:w="1476" w:type="dxa"/>
            <w:vAlign w:val="center"/>
          </w:tcPr>
          <w:p w14:paraId="01EAB73D" w14:textId="0D6C09A6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ցանցային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բաժանարար</w:t>
            </w:r>
            <w:proofErr w:type="spellEnd"/>
          </w:p>
        </w:tc>
        <w:tc>
          <w:tcPr>
            <w:tcW w:w="8154" w:type="dxa"/>
          </w:tcPr>
          <w:p w14:paraId="24845A6E" w14:textId="04BAD6FC" w:rsidR="00361AA6" w:rsidRPr="00056F13" w:rsidRDefault="00361AA6" w:rsidP="00AC586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Ցանցային բաժանարար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Սարքավորում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Պորտեր՝ առնվազն 8x 10/100/1000 Մբիթ/վրկ RJ45 (Auto-MDI/MDIX աջակցությամբ)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Ստանդարտներ և արձանագրություններ՝ առնվազն IEEE 802.3i/802.3u/802.3ab/802.3x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Արտաքին սնուցում՝ առնվազն 9VDC/0.6Ա (արտաքին ադապտեր)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Էներգասպառում՝ առավելագույնը առնվազն 4.63Վտ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Կաղապար՝ պլաստիկ (սեղանի կամ պատին ամրացնելու հնարավորությամբ)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Չափեր (Լ × Ե × Բ)՝ առնվազն 180×90×25.5մմ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Կատարում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Անցումային հզորություն՝ առնվազն 16 Գբ/վ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MAC հասցեների աղյուսակ՝ առնվազն 4K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Jumbo Frame աջակցություն՝ առնվազն 15 Կբ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Լրացուցիչ հնարավորություններ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Կանաչ տեխնոլոգիա՝ էներգիայի ավտոմատ օպտիմալացում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Հոսքի կառավարում՝ առնվազն IEEE 802.3X աջակցություն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Plug &amp; Play՝ պետք է լարը միացնել և օգտագործել, կարգավորումներ անհարաժեշտություն չպետք է պահանջի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Աշխատանքային ջերմաստիճան՝ առնվազն 0°C ~ 40°C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Սերտիֆիկացում՝ առնվազն FCC, CE, RoHs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Փաթեթի պարունակություն՝ առնվազն ցանցային բաժանարար, հոսանքի ադապտեր, արագ տեղադրման ուղեցույց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Երաշխիքային ապահովում և սպասարկում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• Երաշխիքային սպասարկում առնվազն վեց ամիս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• Պարտադիր պայման՝ Ապրանքը  պետք է լինի  նոր, չօգտագործված, գործարանային փաթեթավորմամբ</w:t>
            </w:r>
          </w:p>
        </w:tc>
        <w:tc>
          <w:tcPr>
            <w:tcW w:w="893" w:type="dxa"/>
            <w:vAlign w:val="center"/>
          </w:tcPr>
          <w:p w14:paraId="048DFB71" w14:textId="0ED6456F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 w:cs="Sylfaen"/>
                <w:sz w:val="16"/>
                <w:szCs w:val="16"/>
              </w:rPr>
              <w:t>հատ</w:t>
            </w:r>
            <w:proofErr w:type="spellEnd"/>
          </w:p>
        </w:tc>
        <w:tc>
          <w:tcPr>
            <w:tcW w:w="867" w:type="dxa"/>
            <w:vAlign w:val="center"/>
          </w:tcPr>
          <w:p w14:paraId="55F3E17C" w14:textId="4D327C87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8.00</w:t>
            </w:r>
          </w:p>
        </w:tc>
        <w:tc>
          <w:tcPr>
            <w:tcW w:w="2200" w:type="dxa"/>
            <w:vAlign w:val="center"/>
          </w:tcPr>
          <w:p w14:paraId="4465866D" w14:textId="4BE34068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361AA6" w:rsidRPr="00361AA6" w14:paraId="3FCC2E5D" w14:textId="77777777" w:rsidTr="00361AA6">
        <w:tc>
          <w:tcPr>
            <w:tcW w:w="646" w:type="dxa"/>
            <w:vAlign w:val="center"/>
          </w:tcPr>
          <w:p w14:paraId="21C2880F" w14:textId="0F7B6468" w:rsidR="00361AA6" w:rsidRPr="009B1C39" w:rsidRDefault="00361AA6" w:rsidP="00AC586B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8</w:t>
            </w:r>
          </w:p>
        </w:tc>
        <w:tc>
          <w:tcPr>
            <w:tcW w:w="1149" w:type="dxa"/>
            <w:vAlign w:val="center"/>
          </w:tcPr>
          <w:p w14:paraId="3EEA65B7" w14:textId="682AB011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44322100</w:t>
            </w:r>
          </w:p>
        </w:tc>
        <w:tc>
          <w:tcPr>
            <w:tcW w:w="1476" w:type="dxa"/>
            <w:vAlign w:val="center"/>
          </w:tcPr>
          <w:p w14:paraId="414CF526" w14:textId="48B177A8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մալուխ համակարգչի, UTP cable 6 level</w:t>
            </w:r>
          </w:p>
        </w:tc>
        <w:tc>
          <w:tcPr>
            <w:tcW w:w="8154" w:type="dxa"/>
          </w:tcPr>
          <w:p w14:paraId="40657A36" w14:textId="5B484F0E" w:rsidR="00361AA6" w:rsidRPr="00056F13" w:rsidRDefault="00361AA6" w:rsidP="00AC586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Ցանցային մալուխ UTP cat6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Տեսակը՝ UTP Cat6 առնվնազ 23/24AWG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Սիմետրիկ կապի մալուխները նախատեսված են առնվազն ISO/IEC 11801 միջազգային ստանդարտի համաձայն կառուցվածքային մալուխային համակարգերում և մինչև 250 ՄՀց հաճախականության տիրույթում լայնաշերտ մուտքի ցանցերում 75 Վ-ից ոչ ավելի աշխատանքային լարման դեպքում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Միջուկի տրամագիծը առնվազն 0,54 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Զույգերի քանակը՝ առնվազն 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Նախագծում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 xml:space="preserve">Առնվազն 0,54 մմ տրամագծով պղնձե հաղորդիչ (24 AWG) 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Պոլիէթիլենային մեկուսացում յուրաքանչյուր մեկուսացված միջուկի անհատական գունային մակնշմամբ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Պատյանի նյութը՝ առնվազն պոլիմերային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Մեխանիկական բնութագիր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Առաձգական առավելագույն ուժ առնվազն 50 Ն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Պատյանների կոտրման ուժը առնվազն 9 ՄՊա-ից ոչ պակաս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Զույգերի քանակը առնվազն 4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Անվանական արտաքին տրամագիծը առնվազն 6.0մմ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Գործող հաճախականության տիրույթ առնվազն 250 ՄՀց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Ալիքի դիմադրություն հաճախականության տիրույթում առնվազն (1-250) ՄՀց, Օհմ 100±15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Ներքին թուլացում, ոչ ավելի քան առնվազն դԲ/100մ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3,8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20 ՄՀց հաճախականությամբ առնվազն 8,5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19,9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250 ՄՀց հաճախականությամբ առնվազն 33,0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Անցումային թուլացում շղթաների միջև մոտակա վերջում (NEXT) առնվազն դԲ/100մ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66.3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20 ՄՀց հաճախականությամբ առնվազն 55.8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45.3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250 ՄՀց հաճախականությամբ առնվազն 39.3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Շղթայի անձեռնմխելիությունը հեռավոր ծայրում (EL FEXT) առնվազն դԲ/100մ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56.0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20 ՄՀց հաճախականությամբ առնվազն 42.0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28.0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250 ՄՀց հաճախականությամբ առնվազն 20.0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Վերադարձի կորուստ (RL) առնվազն դԲ/100 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4 ՄՀց հաճախականությամբ առնվազն 23.0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20 ՄՀց հաճախականությամբ առնվազն 25.0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100 ՄՀց հաճախականությամբ առնվազն 20.1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Առնվազն 250 ՄՀց հաճախականությամբ առնվազն 18.0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Զույգերի էլեկտրական հզորությունը, ոչ ավելի, քան առնվազն nF/կմ 56</w:t>
            </w:r>
          </w:p>
        </w:tc>
        <w:tc>
          <w:tcPr>
            <w:tcW w:w="893" w:type="dxa"/>
            <w:vAlign w:val="center"/>
          </w:tcPr>
          <w:p w14:paraId="100E476E" w14:textId="000DC2ED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lastRenderedPageBreak/>
              <w:t>մետր</w:t>
            </w:r>
          </w:p>
        </w:tc>
        <w:tc>
          <w:tcPr>
            <w:tcW w:w="867" w:type="dxa"/>
            <w:vAlign w:val="center"/>
          </w:tcPr>
          <w:p w14:paraId="0ED70A53" w14:textId="2AFBB4B9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color w:val="000000"/>
                <w:sz w:val="16"/>
                <w:szCs w:val="16"/>
              </w:rPr>
              <w:t>3050.00</w:t>
            </w:r>
          </w:p>
        </w:tc>
        <w:tc>
          <w:tcPr>
            <w:tcW w:w="2200" w:type="dxa"/>
            <w:vAlign w:val="center"/>
          </w:tcPr>
          <w:p w14:paraId="798A0AC5" w14:textId="1C8BDC74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361AA6" w:rsidRPr="00361AA6" w14:paraId="435C20ED" w14:textId="77777777" w:rsidTr="00361AA6">
        <w:tc>
          <w:tcPr>
            <w:tcW w:w="646" w:type="dxa"/>
            <w:vAlign w:val="center"/>
          </w:tcPr>
          <w:p w14:paraId="653AD605" w14:textId="03254772" w:rsidR="00361AA6" w:rsidRPr="009B1C39" w:rsidRDefault="00361AA6" w:rsidP="00AC586B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9</w:t>
            </w:r>
          </w:p>
        </w:tc>
        <w:tc>
          <w:tcPr>
            <w:tcW w:w="1149" w:type="dxa"/>
            <w:vAlign w:val="center"/>
          </w:tcPr>
          <w:p w14:paraId="1D3171A8" w14:textId="3C950A4F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44423671</w:t>
            </w:r>
          </w:p>
        </w:tc>
        <w:tc>
          <w:tcPr>
            <w:tcW w:w="1476" w:type="dxa"/>
            <w:vAlign w:val="center"/>
          </w:tcPr>
          <w:p w14:paraId="0CE20CD5" w14:textId="3CB94D12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պլաստմասե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ուղետար</w:t>
            </w:r>
            <w:proofErr w:type="spellEnd"/>
          </w:p>
        </w:tc>
        <w:tc>
          <w:tcPr>
            <w:tcW w:w="8154" w:type="dxa"/>
            <w:vAlign w:val="center"/>
          </w:tcPr>
          <w:p w14:paraId="5712EFD7" w14:textId="2BCE733F" w:rsidR="00361AA6" w:rsidRPr="00056F13" w:rsidRDefault="00361AA6" w:rsidP="00AC586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Պլաստմասե ուղետար բարձր որակի ինքնակպչուն ժապավենով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Բարձրությունը 25մմ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Լայնությունը 25մմ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Երկարությունը 2.0մ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Գույնը - Սպիտակ</w:t>
            </w:r>
          </w:p>
        </w:tc>
        <w:tc>
          <w:tcPr>
            <w:tcW w:w="893" w:type="dxa"/>
            <w:vAlign w:val="center"/>
          </w:tcPr>
          <w:p w14:paraId="0C87E83F" w14:textId="2A280B35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867" w:type="dxa"/>
            <w:vAlign w:val="center"/>
          </w:tcPr>
          <w:p w14:paraId="54E563E5" w14:textId="5D42C97E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500.00</w:t>
            </w:r>
          </w:p>
        </w:tc>
        <w:tc>
          <w:tcPr>
            <w:tcW w:w="2200" w:type="dxa"/>
          </w:tcPr>
          <w:p w14:paraId="73489A80" w14:textId="6DC36C72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361AA6" w:rsidRPr="00361AA6" w14:paraId="411A0483" w14:textId="77777777" w:rsidTr="00361AA6">
        <w:tc>
          <w:tcPr>
            <w:tcW w:w="646" w:type="dxa"/>
            <w:vAlign w:val="center"/>
          </w:tcPr>
          <w:p w14:paraId="766AA195" w14:textId="4518217E" w:rsidR="00361AA6" w:rsidRPr="009B1C39" w:rsidRDefault="00361AA6" w:rsidP="00AC586B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10</w:t>
            </w:r>
          </w:p>
        </w:tc>
        <w:tc>
          <w:tcPr>
            <w:tcW w:w="1149" w:type="dxa"/>
            <w:vAlign w:val="center"/>
          </w:tcPr>
          <w:p w14:paraId="73C5CC9C" w14:textId="7D243956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44423671</w:t>
            </w:r>
          </w:p>
        </w:tc>
        <w:tc>
          <w:tcPr>
            <w:tcW w:w="1476" w:type="dxa"/>
            <w:vAlign w:val="center"/>
          </w:tcPr>
          <w:p w14:paraId="064763B4" w14:textId="71B8960B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պլաստմասե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ուղետար</w:t>
            </w:r>
            <w:proofErr w:type="spellEnd"/>
          </w:p>
        </w:tc>
        <w:tc>
          <w:tcPr>
            <w:tcW w:w="8154" w:type="dxa"/>
            <w:vAlign w:val="center"/>
          </w:tcPr>
          <w:p w14:paraId="7BC89A92" w14:textId="5161234C" w:rsidR="00361AA6" w:rsidRPr="00056F13" w:rsidRDefault="00361AA6" w:rsidP="00AC586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Պլաստմասե ուղետար բարձր որակի ինքնակպչուն ժապավենով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Բարձրությունը 16մմ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Լայնությունը 16մմ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Երկարությունը 2.0մ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Գույնը - Սպիտակ</w:t>
            </w:r>
          </w:p>
        </w:tc>
        <w:tc>
          <w:tcPr>
            <w:tcW w:w="893" w:type="dxa"/>
            <w:vAlign w:val="center"/>
          </w:tcPr>
          <w:p w14:paraId="59DEDD5B" w14:textId="16940BD4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մետր</w:t>
            </w:r>
            <w:proofErr w:type="spellEnd"/>
          </w:p>
        </w:tc>
        <w:tc>
          <w:tcPr>
            <w:tcW w:w="867" w:type="dxa"/>
            <w:vAlign w:val="center"/>
          </w:tcPr>
          <w:p w14:paraId="55DED1E3" w14:textId="48968919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300.00</w:t>
            </w:r>
          </w:p>
        </w:tc>
        <w:tc>
          <w:tcPr>
            <w:tcW w:w="2200" w:type="dxa"/>
          </w:tcPr>
          <w:p w14:paraId="0266E98A" w14:textId="3A5FA0B6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  <w:tr w:rsidR="00361AA6" w:rsidRPr="00361AA6" w14:paraId="71BD8C14" w14:textId="77777777" w:rsidTr="00361AA6">
        <w:tc>
          <w:tcPr>
            <w:tcW w:w="646" w:type="dxa"/>
            <w:vAlign w:val="center"/>
          </w:tcPr>
          <w:p w14:paraId="22FFECA9" w14:textId="2231B14D" w:rsidR="00361AA6" w:rsidRPr="009B1C39" w:rsidRDefault="00361AA6" w:rsidP="00AC586B">
            <w:pPr>
              <w:spacing w:after="0" w:line="240" w:lineRule="auto"/>
              <w:ind w:left="360" w:hanging="120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>
              <w:rPr>
                <w:rFonts w:ascii="GHEA Grapalat" w:hAnsi="GHEA Grapalat" w:cs="Sylfaen"/>
                <w:sz w:val="16"/>
                <w:szCs w:val="16"/>
                <w:lang w:val="hy-AM"/>
              </w:rPr>
              <w:t>11</w:t>
            </w:r>
          </w:p>
        </w:tc>
        <w:tc>
          <w:tcPr>
            <w:tcW w:w="1149" w:type="dxa"/>
            <w:vAlign w:val="center"/>
          </w:tcPr>
          <w:p w14:paraId="4F26CCE9" w14:textId="01A54248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44423671</w:t>
            </w:r>
          </w:p>
        </w:tc>
        <w:tc>
          <w:tcPr>
            <w:tcW w:w="1476" w:type="dxa"/>
            <w:vAlign w:val="center"/>
          </w:tcPr>
          <w:p w14:paraId="1E8FE55B" w14:textId="3BEC87AB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պլաստմասե</w:t>
            </w:r>
            <w:proofErr w:type="spellEnd"/>
            <w:r w:rsidRPr="00056F13">
              <w:rPr>
                <w:rFonts w:ascii="GHEA Grapalat" w:hAnsi="GHEA Grapalat"/>
                <w:sz w:val="16"/>
                <w:szCs w:val="16"/>
              </w:rPr>
              <w:t xml:space="preserve"> </w:t>
            </w: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t>ուղետար</w:t>
            </w:r>
            <w:proofErr w:type="spellEnd"/>
          </w:p>
        </w:tc>
        <w:tc>
          <w:tcPr>
            <w:tcW w:w="8154" w:type="dxa"/>
            <w:vAlign w:val="center"/>
          </w:tcPr>
          <w:p w14:paraId="115E9E51" w14:textId="7C1D77D8" w:rsidR="00361AA6" w:rsidRPr="00056F13" w:rsidRDefault="00361AA6" w:rsidP="00AC586B">
            <w:pPr>
              <w:spacing w:after="0" w:line="240" w:lineRule="auto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t>Պլաստմասե ուղետար բարձր որակի ինքնակպչուն ժապավենով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Բարձրությունը 20մմ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Լայնությունը 40մմ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lastRenderedPageBreak/>
              <w:t>Երկարությունը 2.0մ</w:t>
            </w:r>
            <w:r w:rsidRPr="00056F13">
              <w:rPr>
                <w:rFonts w:ascii="GHEA Grapalat" w:hAnsi="GHEA Grapalat"/>
                <w:sz w:val="16"/>
                <w:szCs w:val="16"/>
                <w:lang w:val="hy-AM"/>
              </w:rPr>
              <w:br/>
              <w:t>Գույնը - Սպիտակ</w:t>
            </w:r>
          </w:p>
        </w:tc>
        <w:tc>
          <w:tcPr>
            <w:tcW w:w="893" w:type="dxa"/>
            <w:vAlign w:val="center"/>
          </w:tcPr>
          <w:p w14:paraId="75EC3D20" w14:textId="118BA523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proofErr w:type="spellStart"/>
            <w:r w:rsidRPr="00056F13">
              <w:rPr>
                <w:rFonts w:ascii="GHEA Grapalat" w:hAnsi="GHEA Grapalat"/>
                <w:sz w:val="16"/>
                <w:szCs w:val="16"/>
              </w:rPr>
              <w:lastRenderedPageBreak/>
              <w:t>մետր</w:t>
            </w:r>
            <w:proofErr w:type="spellEnd"/>
          </w:p>
        </w:tc>
        <w:tc>
          <w:tcPr>
            <w:tcW w:w="867" w:type="dxa"/>
            <w:vAlign w:val="center"/>
          </w:tcPr>
          <w:p w14:paraId="02F1DB35" w14:textId="354AF95F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/>
                <w:sz w:val="16"/>
                <w:szCs w:val="16"/>
              </w:rPr>
              <w:t>160.00</w:t>
            </w:r>
          </w:p>
        </w:tc>
        <w:tc>
          <w:tcPr>
            <w:tcW w:w="2200" w:type="dxa"/>
          </w:tcPr>
          <w:p w14:paraId="2D3BFF4A" w14:textId="3FC1AF94" w:rsidR="00361AA6" w:rsidRPr="00056F13" w:rsidRDefault="00361AA6" w:rsidP="00AC586B">
            <w:pPr>
              <w:spacing w:after="0" w:line="240" w:lineRule="auto"/>
              <w:jc w:val="center"/>
              <w:rPr>
                <w:rFonts w:ascii="GHEA Grapalat" w:hAnsi="GHEA Grapalat" w:cs="Sylfaen"/>
                <w:sz w:val="16"/>
                <w:szCs w:val="16"/>
                <w:lang w:val="hy-AM"/>
              </w:rPr>
            </w:pP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Պայմանագիրը կնքելուց հետո </w:t>
            </w:r>
            <w:r w:rsidRPr="00E22236">
              <w:rPr>
                <w:rFonts w:ascii="GHEA Grapalat" w:hAnsi="GHEA Grapalat" w:cs="Sylfaen"/>
                <w:sz w:val="16"/>
                <w:szCs w:val="16"/>
                <w:lang w:val="hy-AM"/>
              </w:rPr>
              <w:t>21</w:t>
            </w:r>
            <w:r w:rsidRPr="00056F13">
              <w:rPr>
                <w:rFonts w:ascii="GHEA Grapalat" w:hAnsi="GHEA Grapalat" w:cs="Sylfaen"/>
                <w:sz w:val="16"/>
                <w:szCs w:val="16"/>
                <w:lang w:val="hy-AM"/>
              </w:rPr>
              <w:t xml:space="preserve"> օրացուցային օրվա ընթացքում</w:t>
            </w:r>
          </w:p>
        </w:tc>
      </w:tr>
    </w:tbl>
    <w:p w14:paraId="235F118E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09C7B47D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710C2B1B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4A8FECA1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579DE6A1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70E3DCB7" w14:textId="77777777" w:rsidR="00056F13" w:rsidRDefault="00056F13" w:rsidP="00C524EE">
      <w:pPr>
        <w:spacing w:after="0" w:line="240" w:lineRule="auto"/>
        <w:jc w:val="center"/>
        <w:rPr>
          <w:rFonts w:ascii="GHEA Grapalat" w:hAnsi="GHEA Grapalat" w:cs="Sylfaen"/>
          <w:lang w:val="hy-AM"/>
        </w:rPr>
      </w:pPr>
    </w:p>
    <w:p w14:paraId="1FB041A5" w14:textId="77777777" w:rsidR="003B3C48" w:rsidRDefault="003B3C48" w:rsidP="003967B2">
      <w:pPr>
        <w:spacing w:after="0" w:line="240" w:lineRule="auto"/>
        <w:rPr>
          <w:rFonts w:ascii="GHEA Grapalat" w:hAnsi="GHEA Grapalat" w:cs="Sylfaen"/>
          <w:b/>
          <w:lang w:val="hy-AM"/>
        </w:rPr>
      </w:pPr>
    </w:p>
    <w:sectPr w:rsidR="003B3C48" w:rsidSect="00B20E01">
      <w:pgSz w:w="16838" w:h="11906" w:orient="landscape"/>
      <w:pgMar w:top="850" w:right="806" w:bottom="907" w:left="806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07CFE0" w14:textId="77777777" w:rsidR="00495481" w:rsidRDefault="00495481" w:rsidP="005745AA">
      <w:pPr>
        <w:spacing w:after="0" w:line="240" w:lineRule="auto"/>
      </w:pPr>
      <w:r>
        <w:separator/>
      </w:r>
    </w:p>
  </w:endnote>
  <w:endnote w:type="continuationSeparator" w:id="0">
    <w:p w14:paraId="69617CD6" w14:textId="77777777" w:rsidR="00495481" w:rsidRDefault="00495481" w:rsidP="00574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0"/>
    <w:family w:val="swiss"/>
    <w:pitch w:val="variable"/>
    <w:sig w:usb0="00000003" w:usb1="00000000" w:usb2="00000000" w:usb3="00000000" w:csb0="00000001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IGJXZV+ZapfDingbats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GQPLXZ+DIN-Regular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KBNTH+DIN-Medium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8632E7" w14:textId="77777777" w:rsidR="00495481" w:rsidRDefault="00495481" w:rsidP="005745AA">
      <w:pPr>
        <w:spacing w:after="0" w:line="240" w:lineRule="auto"/>
      </w:pPr>
      <w:r>
        <w:separator/>
      </w:r>
    </w:p>
  </w:footnote>
  <w:footnote w:type="continuationSeparator" w:id="0">
    <w:p w14:paraId="4B70E2A5" w14:textId="77777777" w:rsidR="00495481" w:rsidRDefault="00495481" w:rsidP="00574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628CF"/>
    <w:multiLevelType w:val="multilevel"/>
    <w:tmpl w:val="A814893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" w15:restartNumberingAfterBreak="0">
    <w:nsid w:val="0DA345FC"/>
    <w:multiLevelType w:val="multilevel"/>
    <w:tmpl w:val="1B748DF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E213C70"/>
    <w:multiLevelType w:val="multilevel"/>
    <w:tmpl w:val="9D7AD7B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" w15:restartNumberingAfterBreak="0">
    <w:nsid w:val="105C3BC6"/>
    <w:multiLevelType w:val="multilevel"/>
    <w:tmpl w:val="AFDAD9F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 w15:restartNumberingAfterBreak="0">
    <w:nsid w:val="10DF688E"/>
    <w:multiLevelType w:val="multilevel"/>
    <w:tmpl w:val="9CDAC80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5" w15:restartNumberingAfterBreak="0">
    <w:nsid w:val="13F43E58"/>
    <w:multiLevelType w:val="multilevel"/>
    <w:tmpl w:val="F4FAD72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6" w15:restartNumberingAfterBreak="0">
    <w:nsid w:val="140D668E"/>
    <w:multiLevelType w:val="multilevel"/>
    <w:tmpl w:val="3DCAC03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7" w15:restartNumberingAfterBreak="0">
    <w:nsid w:val="14105632"/>
    <w:multiLevelType w:val="multilevel"/>
    <w:tmpl w:val="E930704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8" w15:restartNumberingAfterBreak="0">
    <w:nsid w:val="198C4C1C"/>
    <w:multiLevelType w:val="hybridMultilevel"/>
    <w:tmpl w:val="3974A84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AC607E"/>
    <w:multiLevelType w:val="hybridMultilevel"/>
    <w:tmpl w:val="0DC816DC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464A19"/>
    <w:multiLevelType w:val="multilevel"/>
    <w:tmpl w:val="C318132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1" w15:restartNumberingAfterBreak="0">
    <w:nsid w:val="2E983648"/>
    <w:multiLevelType w:val="multilevel"/>
    <w:tmpl w:val="72EC52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2" w15:restartNumberingAfterBreak="0">
    <w:nsid w:val="2FCA2006"/>
    <w:multiLevelType w:val="multilevel"/>
    <w:tmpl w:val="66EAB95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3" w15:restartNumberingAfterBreak="0">
    <w:nsid w:val="32F21B94"/>
    <w:multiLevelType w:val="hybridMultilevel"/>
    <w:tmpl w:val="78BAD22C"/>
    <w:lvl w:ilvl="0" w:tplc="0ADE4488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BC1B05"/>
    <w:multiLevelType w:val="multilevel"/>
    <w:tmpl w:val="69BCBC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5" w15:restartNumberingAfterBreak="0">
    <w:nsid w:val="3ED4057D"/>
    <w:multiLevelType w:val="hybridMultilevel"/>
    <w:tmpl w:val="CD5CDD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F585B06"/>
    <w:multiLevelType w:val="multilevel"/>
    <w:tmpl w:val="89609C2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7" w15:restartNumberingAfterBreak="0">
    <w:nsid w:val="479C6AF0"/>
    <w:multiLevelType w:val="hybridMultilevel"/>
    <w:tmpl w:val="7C5AFF98"/>
    <w:lvl w:ilvl="0" w:tplc="02329FE8">
      <w:start w:val="1"/>
      <w:numFmt w:val="decimal"/>
      <w:lvlText w:val="%1"/>
      <w:lvlJc w:val="righ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AB40EBB"/>
    <w:multiLevelType w:val="multilevel"/>
    <w:tmpl w:val="C116127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9" w15:restartNumberingAfterBreak="0">
    <w:nsid w:val="529F6882"/>
    <w:multiLevelType w:val="multilevel"/>
    <w:tmpl w:val="03FACB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0" w15:restartNumberingAfterBreak="0">
    <w:nsid w:val="53AB1ABD"/>
    <w:multiLevelType w:val="multilevel"/>
    <w:tmpl w:val="FE78F8AC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1" w15:restartNumberingAfterBreak="0">
    <w:nsid w:val="568735AA"/>
    <w:multiLevelType w:val="multilevel"/>
    <w:tmpl w:val="0CE2812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2" w15:restartNumberingAfterBreak="0">
    <w:nsid w:val="584D4935"/>
    <w:multiLevelType w:val="hybridMultilevel"/>
    <w:tmpl w:val="1B7A813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3A04042"/>
    <w:multiLevelType w:val="multilevel"/>
    <w:tmpl w:val="E236ADD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4" w15:restartNumberingAfterBreak="0">
    <w:nsid w:val="63B84EF9"/>
    <w:multiLevelType w:val="multilevel"/>
    <w:tmpl w:val="F2181D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5" w15:restartNumberingAfterBreak="0">
    <w:nsid w:val="65F77FF9"/>
    <w:multiLevelType w:val="hybridMultilevel"/>
    <w:tmpl w:val="34063B08"/>
    <w:lvl w:ilvl="0" w:tplc="F1D88B8E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Sylfae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6896EB8"/>
    <w:multiLevelType w:val="multilevel"/>
    <w:tmpl w:val="9DDEFB0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7" w15:restartNumberingAfterBreak="0">
    <w:nsid w:val="67562A0E"/>
    <w:multiLevelType w:val="multilevel"/>
    <w:tmpl w:val="492A22E4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8" w15:restartNumberingAfterBreak="0">
    <w:nsid w:val="6B9A37C3"/>
    <w:multiLevelType w:val="multilevel"/>
    <w:tmpl w:val="E5AC994A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9" w15:restartNumberingAfterBreak="0">
    <w:nsid w:val="70EF4BCE"/>
    <w:multiLevelType w:val="multilevel"/>
    <w:tmpl w:val="DBA85D1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0" w15:restartNumberingAfterBreak="0">
    <w:nsid w:val="72E33D6B"/>
    <w:multiLevelType w:val="multilevel"/>
    <w:tmpl w:val="FFCE3622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31" w15:restartNumberingAfterBreak="0">
    <w:nsid w:val="76167444"/>
    <w:multiLevelType w:val="multilevel"/>
    <w:tmpl w:val="3E2EF17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 w16cid:durableId="392193830">
    <w:abstractNumId w:val="15"/>
  </w:num>
  <w:num w:numId="2" w16cid:durableId="1362125246">
    <w:abstractNumId w:val="25"/>
  </w:num>
  <w:num w:numId="3" w16cid:durableId="1371690464">
    <w:abstractNumId w:val="8"/>
  </w:num>
  <w:num w:numId="4" w16cid:durableId="1778940969">
    <w:abstractNumId w:val="28"/>
  </w:num>
  <w:num w:numId="5" w16cid:durableId="1239827604">
    <w:abstractNumId w:val="4"/>
  </w:num>
  <w:num w:numId="6" w16cid:durableId="66272150">
    <w:abstractNumId w:val="27"/>
  </w:num>
  <w:num w:numId="7" w16cid:durableId="52972782">
    <w:abstractNumId w:val="31"/>
  </w:num>
  <w:num w:numId="8" w16cid:durableId="149369709">
    <w:abstractNumId w:val="1"/>
  </w:num>
  <w:num w:numId="9" w16cid:durableId="868373316">
    <w:abstractNumId w:val="2"/>
  </w:num>
  <w:num w:numId="10" w16cid:durableId="1660160379">
    <w:abstractNumId w:val="19"/>
  </w:num>
  <w:num w:numId="11" w16cid:durableId="722994040">
    <w:abstractNumId w:val="24"/>
  </w:num>
  <w:num w:numId="12" w16cid:durableId="638077805">
    <w:abstractNumId w:val="6"/>
  </w:num>
  <w:num w:numId="13" w16cid:durableId="909848683">
    <w:abstractNumId w:val="29"/>
  </w:num>
  <w:num w:numId="14" w16cid:durableId="1443766998">
    <w:abstractNumId w:val="3"/>
  </w:num>
  <w:num w:numId="15" w16cid:durableId="1708065193">
    <w:abstractNumId w:val="11"/>
  </w:num>
  <w:num w:numId="16" w16cid:durableId="920260571">
    <w:abstractNumId w:val="10"/>
  </w:num>
  <w:num w:numId="17" w16cid:durableId="637076414">
    <w:abstractNumId w:val="7"/>
  </w:num>
  <w:num w:numId="18" w16cid:durableId="143592299">
    <w:abstractNumId w:val="26"/>
  </w:num>
  <w:num w:numId="19" w16cid:durableId="457912475">
    <w:abstractNumId w:val="5"/>
  </w:num>
  <w:num w:numId="20" w16cid:durableId="259338710">
    <w:abstractNumId w:val="14"/>
  </w:num>
  <w:num w:numId="21" w16cid:durableId="1654525853">
    <w:abstractNumId w:val="18"/>
  </w:num>
  <w:num w:numId="22" w16cid:durableId="322709431">
    <w:abstractNumId w:val="21"/>
  </w:num>
  <w:num w:numId="23" w16cid:durableId="40566831">
    <w:abstractNumId w:val="16"/>
  </w:num>
  <w:num w:numId="24" w16cid:durableId="144276484">
    <w:abstractNumId w:val="30"/>
  </w:num>
  <w:num w:numId="25" w16cid:durableId="2055424633">
    <w:abstractNumId w:val="0"/>
  </w:num>
  <w:num w:numId="26" w16cid:durableId="1836450840">
    <w:abstractNumId w:val="12"/>
  </w:num>
  <w:num w:numId="27" w16cid:durableId="792484380">
    <w:abstractNumId w:val="23"/>
  </w:num>
  <w:num w:numId="28" w16cid:durableId="1762599206">
    <w:abstractNumId w:val="20"/>
  </w:num>
  <w:num w:numId="29" w16cid:durableId="1303080821">
    <w:abstractNumId w:val="22"/>
  </w:num>
  <w:num w:numId="30" w16cid:durableId="955991980">
    <w:abstractNumId w:val="17"/>
  </w:num>
  <w:num w:numId="31" w16cid:durableId="1607425314">
    <w:abstractNumId w:val="13"/>
  </w:num>
  <w:num w:numId="32" w16cid:durableId="1477793037">
    <w:abstractNumId w:val="9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74CCF"/>
    <w:rsid w:val="00000E4C"/>
    <w:rsid w:val="0000767B"/>
    <w:rsid w:val="00013134"/>
    <w:rsid w:val="00017B8A"/>
    <w:rsid w:val="00026C41"/>
    <w:rsid w:val="00040E83"/>
    <w:rsid w:val="00043595"/>
    <w:rsid w:val="00043FB0"/>
    <w:rsid w:val="0005086C"/>
    <w:rsid w:val="00050EDB"/>
    <w:rsid w:val="000523FB"/>
    <w:rsid w:val="00056F13"/>
    <w:rsid w:val="0006128C"/>
    <w:rsid w:val="000707A0"/>
    <w:rsid w:val="00082943"/>
    <w:rsid w:val="0008737B"/>
    <w:rsid w:val="00090620"/>
    <w:rsid w:val="00092571"/>
    <w:rsid w:val="00094D11"/>
    <w:rsid w:val="00095F06"/>
    <w:rsid w:val="000968D9"/>
    <w:rsid w:val="000A26BE"/>
    <w:rsid w:val="000A75C8"/>
    <w:rsid w:val="000A7CB5"/>
    <w:rsid w:val="000B3F59"/>
    <w:rsid w:val="000C61DE"/>
    <w:rsid w:val="000E0D65"/>
    <w:rsid w:val="000E2914"/>
    <w:rsid w:val="000E459B"/>
    <w:rsid w:val="000E4951"/>
    <w:rsid w:val="000E76CA"/>
    <w:rsid w:val="000F1587"/>
    <w:rsid w:val="001054AE"/>
    <w:rsid w:val="001076FA"/>
    <w:rsid w:val="00123AB6"/>
    <w:rsid w:val="001270BA"/>
    <w:rsid w:val="001275A1"/>
    <w:rsid w:val="001278ED"/>
    <w:rsid w:val="001416FB"/>
    <w:rsid w:val="00145D1A"/>
    <w:rsid w:val="001518B2"/>
    <w:rsid w:val="00151BF1"/>
    <w:rsid w:val="00172AFA"/>
    <w:rsid w:val="00182C01"/>
    <w:rsid w:val="00187B4D"/>
    <w:rsid w:val="001A1D06"/>
    <w:rsid w:val="001A6EA7"/>
    <w:rsid w:val="001C27CE"/>
    <w:rsid w:val="001C3AE5"/>
    <w:rsid w:val="001C6742"/>
    <w:rsid w:val="001D0366"/>
    <w:rsid w:val="001D36F1"/>
    <w:rsid w:val="001D375D"/>
    <w:rsid w:val="001E1CA9"/>
    <w:rsid w:val="0020267A"/>
    <w:rsid w:val="00205FB7"/>
    <w:rsid w:val="00207A76"/>
    <w:rsid w:val="0021287C"/>
    <w:rsid w:val="00226254"/>
    <w:rsid w:val="0022689A"/>
    <w:rsid w:val="002306F6"/>
    <w:rsid w:val="002328FC"/>
    <w:rsid w:val="00233824"/>
    <w:rsid w:val="00250389"/>
    <w:rsid w:val="00255992"/>
    <w:rsid w:val="002561C1"/>
    <w:rsid w:val="00266623"/>
    <w:rsid w:val="0026676A"/>
    <w:rsid w:val="00266B81"/>
    <w:rsid w:val="002705FA"/>
    <w:rsid w:val="00274087"/>
    <w:rsid w:val="00282E11"/>
    <w:rsid w:val="00282E64"/>
    <w:rsid w:val="00287D80"/>
    <w:rsid w:val="002945B6"/>
    <w:rsid w:val="00294C7A"/>
    <w:rsid w:val="002A1B13"/>
    <w:rsid w:val="002A1F84"/>
    <w:rsid w:val="002A52FF"/>
    <w:rsid w:val="002B5C81"/>
    <w:rsid w:val="002C2A82"/>
    <w:rsid w:val="002C566C"/>
    <w:rsid w:val="002C64B8"/>
    <w:rsid w:val="002D1377"/>
    <w:rsid w:val="002E2396"/>
    <w:rsid w:val="002F6C35"/>
    <w:rsid w:val="00305A25"/>
    <w:rsid w:val="00305FD3"/>
    <w:rsid w:val="003066A5"/>
    <w:rsid w:val="00306EA3"/>
    <w:rsid w:val="0031374C"/>
    <w:rsid w:val="003156E4"/>
    <w:rsid w:val="003225AD"/>
    <w:rsid w:val="00350491"/>
    <w:rsid w:val="0035628A"/>
    <w:rsid w:val="00356F66"/>
    <w:rsid w:val="00361AA6"/>
    <w:rsid w:val="00363B6B"/>
    <w:rsid w:val="0037220F"/>
    <w:rsid w:val="0037256C"/>
    <w:rsid w:val="00380126"/>
    <w:rsid w:val="00391C36"/>
    <w:rsid w:val="0039205F"/>
    <w:rsid w:val="00394A21"/>
    <w:rsid w:val="003967B2"/>
    <w:rsid w:val="003A4226"/>
    <w:rsid w:val="003A75ED"/>
    <w:rsid w:val="003B1A9E"/>
    <w:rsid w:val="003B1B59"/>
    <w:rsid w:val="003B3C48"/>
    <w:rsid w:val="003B3FBD"/>
    <w:rsid w:val="003B72B0"/>
    <w:rsid w:val="003B7B5A"/>
    <w:rsid w:val="003C672C"/>
    <w:rsid w:val="003D434B"/>
    <w:rsid w:val="003F2766"/>
    <w:rsid w:val="003F2E3F"/>
    <w:rsid w:val="003F3AE5"/>
    <w:rsid w:val="003F4E5B"/>
    <w:rsid w:val="003F57E8"/>
    <w:rsid w:val="004031B8"/>
    <w:rsid w:val="00411251"/>
    <w:rsid w:val="00422E0F"/>
    <w:rsid w:val="00431DF6"/>
    <w:rsid w:val="00440DEC"/>
    <w:rsid w:val="0044136D"/>
    <w:rsid w:val="00444036"/>
    <w:rsid w:val="00446CEE"/>
    <w:rsid w:val="00455A92"/>
    <w:rsid w:val="0046319A"/>
    <w:rsid w:val="004637B7"/>
    <w:rsid w:val="00467862"/>
    <w:rsid w:val="00476716"/>
    <w:rsid w:val="00495481"/>
    <w:rsid w:val="00496BEC"/>
    <w:rsid w:val="004A30FA"/>
    <w:rsid w:val="004A62CF"/>
    <w:rsid w:val="004B2F63"/>
    <w:rsid w:val="004B43B9"/>
    <w:rsid w:val="004C05C6"/>
    <w:rsid w:val="004C5508"/>
    <w:rsid w:val="004C74C8"/>
    <w:rsid w:val="004D7209"/>
    <w:rsid w:val="004D75FD"/>
    <w:rsid w:val="004E44FF"/>
    <w:rsid w:val="004E4AF4"/>
    <w:rsid w:val="0050092A"/>
    <w:rsid w:val="00506D0D"/>
    <w:rsid w:val="005202E1"/>
    <w:rsid w:val="00520F02"/>
    <w:rsid w:val="00524A45"/>
    <w:rsid w:val="00525807"/>
    <w:rsid w:val="005304A8"/>
    <w:rsid w:val="00532637"/>
    <w:rsid w:val="00535B32"/>
    <w:rsid w:val="00545E26"/>
    <w:rsid w:val="00546592"/>
    <w:rsid w:val="00550B2D"/>
    <w:rsid w:val="00554EB2"/>
    <w:rsid w:val="00563B33"/>
    <w:rsid w:val="00564BE9"/>
    <w:rsid w:val="0056763D"/>
    <w:rsid w:val="005713A5"/>
    <w:rsid w:val="005715EE"/>
    <w:rsid w:val="00571AD4"/>
    <w:rsid w:val="005745AA"/>
    <w:rsid w:val="00580B14"/>
    <w:rsid w:val="0059255A"/>
    <w:rsid w:val="00597441"/>
    <w:rsid w:val="005A5882"/>
    <w:rsid w:val="005C46E7"/>
    <w:rsid w:val="005C47D5"/>
    <w:rsid w:val="005C7187"/>
    <w:rsid w:val="005C7434"/>
    <w:rsid w:val="005E0683"/>
    <w:rsid w:val="005F5418"/>
    <w:rsid w:val="005F72DA"/>
    <w:rsid w:val="005F73EC"/>
    <w:rsid w:val="006040C4"/>
    <w:rsid w:val="006167C3"/>
    <w:rsid w:val="00620A17"/>
    <w:rsid w:val="00623B5E"/>
    <w:rsid w:val="006272CB"/>
    <w:rsid w:val="006300F6"/>
    <w:rsid w:val="0063175E"/>
    <w:rsid w:val="0063427B"/>
    <w:rsid w:val="00634426"/>
    <w:rsid w:val="00641CD6"/>
    <w:rsid w:val="006444A3"/>
    <w:rsid w:val="00646DA2"/>
    <w:rsid w:val="006601A2"/>
    <w:rsid w:val="00670818"/>
    <w:rsid w:val="00675C7B"/>
    <w:rsid w:val="00681E0E"/>
    <w:rsid w:val="0068322D"/>
    <w:rsid w:val="00684301"/>
    <w:rsid w:val="00692015"/>
    <w:rsid w:val="00692B91"/>
    <w:rsid w:val="006A18B1"/>
    <w:rsid w:val="006A5666"/>
    <w:rsid w:val="006A79A3"/>
    <w:rsid w:val="006B2906"/>
    <w:rsid w:val="006C06EA"/>
    <w:rsid w:val="006C1145"/>
    <w:rsid w:val="006D42D0"/>
    <w:rsid w:val="006D72C1"/>
    <w:rsid w:val="006E6989"/>
    <w:rsid w:val="006E6D91"/>
    <w:rsid w:val="00701EA4"/>
    <w:rsid w:val="00705CA0"/>
    <w:rsid w:val="00710165"/>
    <w:rsid w:val="00711CD0"/>
    <w:rsid w:val="007121C8"/>
    <w:rsid w:val="00716D3C"/>
    <w:rsid w:val="007172B7"/>
    <w:rsid w:val="0072424D"/>
    <w:rsid w:val="00727BFF"/>
    <w:rsid w:val="007300F9"/>
    <w:rsid w:val="007515F4"/>
    <w:rsid w:val="00751873"/>
    <w:rsid w:val="00755F80"/>
    <w:rsid w:val="00756BD5"/>
    <w:rsid w:val="00760668"/>
    <w:rsid w:val="00760C2D"/>
    <w:rsid w:val="00761692"/>
    <w:rsid w:val="0076182C"/>
    <w:rsid w:val="00772BAA"/>
    <w:rsid w:val="00777216"/>
    <w:rsid w:val="007837B9"/>
    <w:rsid w:val="00785976"/>
    <w:rsid w:val="007976EE"/>
    <w:rsid w:val="007A0032"/>
    <w:rsid w:val="007A1816"/>
    <w:rsid w:val="007A1D60"/>
    <w:rsid w:val="007A2DBB"/>
    <w:rsid w:val="007B7194"/>
    <w:rsid w:val="007C5EC3"/>
    <w:rsid w:val="007D49E5"/>
    <w:rsid w:val="007E1229"/>
    <w:rsid w:val="007E5B7E"/>
    <w:rsid w:val="007E5C59"/>
    <w:rsid w:val="007F1257"/>
    <w:rsid w:val="0080263A"/>
    <w:rsid w:val="00802EDC"/>
    <w:rsid w:val="00803BB0"/>
    <w:rsid w:val="00803E92"/>
    <w:rsid w:val="0081101D"/>
    <w:rsid w:val="008164A2"/>
    <w:rsid w:val="00821FB3"/>
    <w:rsid w:val="008248D7"/>
    <w:rsid w:val="008271F0"/>
    <w:rsid w:val="00827B7A"/>
    <w:rsid w:val="0083212A"/>
    <w:rsid w:val="00832E4C"/>
    <w:rsid w:val="008356D2"/>
    <w:rsid w:val="00840196"/>
    <w:rsid w:val="0084164D"/>
    <w:rsid w:val="00845000"/>
    <w:rsid w:val="00846858"/>
    <w:rsid w:val="008473AE"/>
    <w:rsid w:val="00850E3B"/>
    <w:rsid w:val="00851E39"/>
    <w:rsid w:val="0085421F"/>
    <w:rsid w:val="00857689"/>
    <w:rsid w:val="0086400B"/>
    <w:rsid w:val="00872D02"/>
    <w:rsid w:val="008776DF"/>
    <w:rsid w:val="0088095F"/>
    <w:rsid w:val="0088250F"/>
    <w:rsid w:val="008908D5"/>
    <w:rsid w:val="00892367"/>
    <w:rsid w:val="008932CB"/>
    <w:rsid w:val="00893BFF"/>
    <w:rsid w:val="00894A71"/>
    <w:rsid w:val="008A0525"/>
    <w:rsid w:val="008B0DB6"/>
    <w:rsid w:val="008B1ED7"/>
    <w:rsid w:val="008B7544"/>
    <w:rsid w:val="008C1591"/>
    <w:rsid w:val="008D07AF"/>
    <w:rsid w:val="008D743E"/>
    <w:rsid w:val="008F3C18"/>
    <w:rsid w:val="008F4CAC"/>
    <w:rsid w:val="008F7838"/>
    <w:rsid w:val="00911C00"/>
    <w:rsid w:val="009130D3"/>
    <w:rsid w:val="00913FBA"/>
    <w:rsid w:val="009141B8"/>
    <w:rsid w:val="00921E05"/>
    <w:rsid w:val="00933D81"/>
    <w:rsid w:val="00936B42"/>
    <w:rsid w:val="00940852"/>
    <w:rsid w:val="00943EA0"/>
    <w:rsid w:val="009549F5"/>
    <w:rsid w:val="00955ED0"/>
    <w:rsid w:val="009605C1"/>
    <w:rsid w:val="00974CCF"/>
    <w:rsid w:val="00976BB8"/>
    <w:rsid w:val="00980636"/>
    <w:rsid w:val="00985477"/>
    <w:rsid w:val="00985E42"/>
    <w:rsid w:val="0098687A"/>
    <w:rsid w:val="009907B0"/>
    <w:rsid w:val="0099158C"/>
    <w:rsid w:val="009A6CD1"/>
    <w:rsid w:val="009B1C39"/>
    <w:rsid w:val="009B2E36"/>
    <w:rsid w:val="009C3836"/>
    <w:rsid w:val="009C4935"/>
    <w:rsid w:val="009C4CFA"/>
    <w:rsid w:val="009D0F12"/>
    <w:rsid w:val="009D529F"/>
    <w:rsid w:val="009E1C7E"/>
    <w:rsid w:val="009E2945"/>
    <w:rsid w:val="009F0378"/>
    <w:rsid w:val="009F03F5"/>
    <w:rsid w:val="009F0BE5"/>
    <w:rsid w:val="009F5A45"/>
    <w:rsid w:val="009F635C"/>
    <w:rsid w:val="00A02723"/>
    <w:rsid w:val="00A131B5"/>
    <w:rsid w:val="00A14FD0"/>
    <w:rsid w:val="00A275B4"/>
    <w:rsid w:val="00A33912"/>
    <w:rsid w:val="00A362B4"/>
    <w:rsid w:val="00A43133"/>
    <w:rsid w:val="00A47D46"/>
    <w:rsid w:val="00A610F6"/>
    <w:rsid w:val="00A61132"/>
    <w:rsid w:val="00A6433B"/>
    <w:rsid w:val="00A71687"/>
    <w:rsid w:val="00A7736F"/>
    <w:rsid w:val="00A83AEB"/>
    <w:rsid w:val="00A87A0F"/>
    <w:rsid w:val="00A87A5C"/>
    <w:rsid w:val="00A96222"/>
    <w:rsid w:val="00AA5339"/>
    <w:rsid w:val="00AA7B0C"/>
    <w:rsid w:val="00AB0B17"/>
    <w:rsid w:val="00AB2E37"/>
    <w:rsid w:val="00AB4667"/>
    <w:rsid w:val="00AB77FB"/>
    <w:rsid w:val="00AC586B"/>
    <w:rsid w:val="00AC7796"/>
    <w:rsid w:val="00AD14F2"/>
    <w:rsid w:val="00AD24BE"/>
    <w:rsid w:val="00AD322B"/>
    <w:rsid w:val="00AD7FAF"/>
    <w:rsid w:val="00AE2B75"/>
    <w:rsid w:val="00AE5F57"/>
    <w:rsid w:val="00AF1FEA"/>
    <w:rsid w:val="00AF4B64"/>
    <w:rsid w:val="00AF6985"/>
    <w:rsid w:val="00AF723F"/>
    <w:rsid w:val="00AF73E0"/>
    <w:rsid w:val="00B0000C"/>
    <w:rsid w:val="00B03B79"/>
    <w:rsid w:val="00B03F7E"/>
    <w:rsid w:val="00B04AEF"/>
    <w:rsid w:val="00B063D8"/>
    <w:rsid w:val="00B10A83"/>
    <w:rsid w:val="00B15097"/>
    <w:rsid w:val="00B151C9"/>
    <w:rsid w:val="00B1686D"/>
    <w:rsid w:val="00B200F6"/>
    <w:rsid w:val="00B20E01"/>
    <w:rsid w:val="00B264B6"/>
    <w:rsid w:val="00B267C4"/>
    <w:rsid w:val="00B30E92"/>
    <w:rsid w:val="00B3613B"/>
    <w:rsid w:val="00B37001"/>
    <w:rsid w:val="00B43989"/>
    <w:rsid w:val="00B55DA0"/>
    <w:rsid w:val="00B63975"/>
    <w:rsid w:val="00B64EB3"/>
    <w:rsid w:val="00B64F8D"/>
    <w:rsid w:val="00B77351"/>
    <w:rsid w:val="00B83235"/>
    <w:rsid w:val="00B83B3D"/>
    <w:rsid w:val="00B83FE1"/>
    <w:rsid w:val="00B87A6B"/>
    <w:rsid w:val="00B922A5"/>
    <w:rsid w:val="00BB07E4"/>
    <w:rsid w:val="00BB4693"/>
    <w:rsid w:val="00BB550A"/>
    <w:rsid w:val="00BB5CB7"/>
    <w:rsid w:val="00BC0400"/>
    <w:rsid w:val="00BC4736"/>
    <w:rsid w:val="00BC6A47"/>
    <w:rsid w:val="00BD7C73"/>
    <w:rsid w:val="00BE14C0"/>
    <w:rsid w:val="00BE3D48"/>
    <w:rsid w:val="00BF1995"/>
    <w:rsid w:val="00BF28B0"/>
    <w:rsid w:val="00C020DB"/>
    <w:rsid w:val="00C0339C"/>
    <w:rsid w:val="00C04298"/>
    <w:rsid w:val="00C04353"/>
    <w:rsid w:val="00C04A11"/>
    <w:rsid w:val="00C10BCC"/>
    <w:rsid w:val="00C14D7B"/>
    <w:rsid w:val="00C17BB7"/>
    <w:rsid w:val="00C20C48"/>
    <w:rsid w:val="00C21C7B"/>
    <w:rsid w:val="00C22A85"/>
    <w:rsid w:val="00C233E6"/>
    <w:rsid w:val="00C236AE"/>
    <w:rsid w:val="00C24D33"/>
    <w:rsid w:val="00C31F07"/>
    <w:rsid w:val="00C4371B"/>
    <w:rsid w:val="00C4774A"/>
    <w:rsid w:val="00C524EE"/>
    <w:rsid w:val="00C6216C"/>
    <w:rsid w:val="00C62F1C"/>
    <w:rsid w:val="00C72A51"/>
    <w:rsid w:val="00C75FF9"/>
    <w:rsid w:val="00C80321"/>
    <w:rsid w:val="00C924D1"/>
    <w:rsid w:val="00C932E6"/>
    <w:rsid w:val="00C957C7"/>
    <w:rsid w:val="00C978C6"/>
    <w:rsid w:val="00CB35A8"/>
    <w:rsid w:val="00CC0568"/>
    <w:rsid w:val="00CC4F71"/>
    <w:rsid w:val="00CC7AB5"/>
    <w:rsid w:val="00CD3EF0"/>
    <w:rsid w:val="00CD58D2"/>
    <w:rsid w:val="00CD7524"/>
    <w:rsid w:val="00CE0786"/>
    <w:rsid w:val="00CE0EAD"/>
    <w:rsid w:val="00CE2AA7"/>
    <w:rsid w:val="00CE424B"/>
    <w:rsid w:val="00CE6A72"/>
    <w:rsid w:val="00D01B62"/>
    <w:rsid w:val="00D0737E"/>
    <w:rsid w:val="00D1259E"/>
    <w:rsid w:val="00D352FC"/>
    <w:rsid w:val="00D3677F"/>
    <w:rsid w:val="00D43267"/>
    <w:rsid w:val="00D47B5A"/>
    <w:rsid w:val="00D57564"/>
    <w:rsid w:val="00D61262"/>
    <w:rsid w:val="00D70644"/>
    <w:rsid w:val="00D81011"/>
    <w:rsid w:val="00D832DB"/>
    <w:rsid w:val="00D90AFB"/>
    <w:rsid w:val="00D946A0"/>
    <w:rsid w:val="00D9579B"/>
    <w:rsid w:val="00DA259A"/>
    <w:rsid w:val="00DA55F7"/>
    <w:rsid w:val="00DB4D9E"/>
    <w:rsid w:val="00DC05ED"/>
    <w:rsid w:val="00DC7F86"/>
    <w:rsid w:val="00DD3EE9"/>
    <w:rsid w:val="00DD7755"/>
    <w:rsid w:val="00DE3A92"/>
    <w:rsid w:val="00DE562F"/>
    <w:rsid w:val="00DE593A"/>
    <w:rsid w:val="00DE5B61"/>
    <w:rsid w:val="00DE7142"/>
    <w:rsid w:val="00DF3094"/>
    <w:rsid w:val="00DF63D3"/>
    <w:rsid w:val="00E024D5"/>
    <w:rsid w:val="00E02D45"/>
    <w:rsid w:val="00E133BA"/>
    <w:rsid w:val="00E2152F"/>
    <w:rsid w:val="00E22236"/>
    <w:rsid w:val="00E2416F"/>
    <w:rsid w:val="00E24D9E"/>
    <w:rsid w:val="00E2506B"/>
    <w:rsid w:val="00E3314E"/>
    <w:rsid w:val="00E36666"/>
    <w:rsid w:val="00E40E06"/>
    <w:rsid w:val="00E470EE"/>
    <w:rsid w:val="00E504A0"/>
    <w:rsid w:val="00E603F6"/>
    <w:rsid w:val="00E670D8"/>
    <w:rsid w:val="00E7709A"/>
    <w:rsid w:val="00E8308B"/>
    <w:rsid w:val="00E84122"/>
    <w:rsid w:val="00E84758"/>
    <w:rsid w:val="00E922F5"/>
    <w:rsid w:val="00E970F0"/>
    <w:rsid w:val="00EA4DBA"/>
    <w:rsid w:val="00EA5BBA"/>
    <w:rsid w:val="00EA7FA6"/>
    <w:rsid w:val="00EB19C0"/>
    <w:rsid w:val="00EB27AD"/>
    <w:rsid w:val="00EB460E"/>
    <w:rsid w:val="00EB60B8"/>
    <w:rsid w:val="00ED38C8"/>
    <w:rsid w:val="00EF3198"/>
    <w:rsid w:val="00F02F6B"/>
    <w:rsid w:val="00F040EF"/>
    <w:rsid w:val="00F0597B"/>
    <w:rsid w:val="00F05D42"/>
    <w:rsid w:val="00F06403"/>
    <w:rsid w:val="00F12B9F"/>
    <w:rsid w:val="00F16105"/>
    <w:rsid w:val="00F16759"/>
    <w:rsid w:val="00F16F75"/>
    <w:rsid w:val="00F2458D"/>
    <w:rsid w:val="00F26405"/>
    <w:rsid w:val="00F26D31"/>
    <w:rsid w:val="00F30971"/>
    <w:rsid w:val="00F30BCB"/>
    <w:rsid w:val="00F30BF6"/>
    <w:rsid w:val="00F31D23"/>
    <w:rsid w:val="00F4169F"/>
    <w:rsid w:val="00F55B46"/>
    <w:rsid w:val="00F572D1"/>
    <w:rsid w:val="00F63144"/>
    <w:rsid w:val="00F633F6"/>
    <w:rsid w:val="00F729E2"/>
    <w:rsid w:val="00F755B0"/>
    <w:rsid w:val="00F774DC"/>
    <w:rsid w:val="00F91C63"/>
    <w:rsid w:val="00FA02E3"/>
    <w:rsid w:val="00FA0808"/>
    <w:rsid w:val="00FA466A"/>
    <w:rsid w:val="00FA6613"/>
    <w:rsid w:val="00FA68D1"/>
    <w:rsid w:val="00FA7790"/>
    <w:rsid w:val="00FB2445"/>
    <w:rsid w:val="00FB51B5"/>
    <w:rsid w:val="00FC1D86"/>
    <w:rsid w:val="00FD1B9B"/>
    <w:rsid w:val="00FE698B"/>
    <w:rsid w:val="00FF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81D9BF9"/>
  <w15:docId w15:val="{259D66B8-E530-49BC-A988-F7C2F68D7E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D36F1"/>
    <w:pPr>
      <w:spacing w:after="200" w:line="276" w:lineRule="auto"/>
    </w:pPr>
    <w:rPr>
      <w:sz w:val="22"/>
      <w:szCs w:val="22"/>
    </w:rPr>
  </w:style>
  <w:style w:type="paragraph" w:styleId="Heading2">
    <w:name w:val="heading 2"/>
    <w:basedOn w:val="Normal"/>
    <w:next w:val="Normal"/>
    <w:link w:val="Heading2Char"/>
    <w:locked/>
    <w:rsid w:val="007837B9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val="en"/>
    </w:rPr>
  </w:style>
  <w:style w:type="paragraph" w:styleId="Heading3">
    <w:name w:val="heading 3"/>
    <w:basedOn w:val="Normal"/>
    <w:next w:val="Normal"/>
    <w:link w:val="Heading3Char"/>
    <w:semiHidden/>
    <w:unhideWhenUsed/>
    <w:qFormat/>
    <w:locked/>
    <w:rsid w:val="00294C7A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Heading4">
    <w:name w:val="heading 4"/>
    <w:basedOn w:val="Normal"/>
    <w:next w:val="Normal"/>
    <w:link w:val="Heading4Char"/>
    <w:semiHidden/>
    <w:unhideWhenUsed/>
    <w:qFormat/>
    <w:locked/>
    <w:rsid w:val="00294C7A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s2">
    <w:name w:val="s2"/>
    <w:rsid w:val="006A18B1"/>
  </w:style>
  <w:style w:type="paragraph" w:customStyle="1" w:styleId="p1">
    <w:name w:val="p1"/>
    <w:basedOn w:val="Normal"/>
    <w:rsid w:val="006A18B1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Pa0">
    <w:name w:val="Pa0"/>
    <w:basedOn w:val="Normal"/>
    <w:next w:val="Normal"/>
    <w:rsid w:val="006A18B1"/>
    <w:pPr>
      <w:autoSpaceDE w:val="0"/>
      <w:autoSpaceDN w:val="0"/>
      <w:adjustRightInd w:val="0"/>
      <w:spacing w:after="0" w:line="241" w:lineRule="atLeast"/>
    </w:pPr>
    <w:rPr>
      <w:rFonts w:ascii="IGJXZV+ZapfDingbats" w:eastAsia="IGJXZV+ZapfDingbats"/>
      <w:sz w:val="24"/>
      <w:szCs w:val="24"/>
      <w:lang w:val="ru-RU"/>
    </w:rPr>
  </w:style>
  <w:style w:type="character" w:customStyle="1" w:styleId="A8">
    <w:name w:val="A8"/>
    <w:rsid w:val="006A18B1"/>
    <w:rPr>
      <w:rFonts w:cs="IGJXZV+ZapfDingbats"/>
      <w:color w:val="000000"/>
      <w:sz w:val="12"/>
      <w:szCs w:val="12"/>
    </w:rPr>
  </w:style>
  <w:style w:type="character" w:customStyle="1" w:styleId="A9">
    <w:name w:val="A9"/>
    <w:rsid w:val="006A18B1"/>
    <w:rPr>
      <w:rFonts w:ascii="GQPLXZ+DIN-Regular" w:hAnsi="GQPLXZ+DIN-Regular" w:cs="GQPLXZ+DIN-Regular"/>
      <w:color w:val="000000"/>
      <w:sz w:val="19"/>
      <w:szCs w:val="19"/>
    </w:rPr>
  </w:style>
  <w:style w:type="character" w:customStyle="1" w:styleId="A7">
    <w:name w:val="A7"/>
    <w:rsid w:val="006A18B1"/>
    <w:rPr>
      <w:rFonts w:ascii="CKBNTH+DIN-Medium" w:hAnsi="CKBNTH+DIN-Medium" w:cs="CKBNTH+DIN-Medium"/>
      <w:color w:val="000000"/>
      <w:sz w:val="20"/>
      <w:szCs w:val="20"/>
    </w:rPr>
  </w:style>
  <w:style w:type="paragraph" w:styleId="NoSpacing">
    <w:name w:val="No Spacing"/>
    <w:uiPriority w:val="1"/>
    <w:qFormat/>
    <w:rsid w:val="004C74C8"/>
    <w:rPr>
      <w:sz w:val="22"/>
      <w:szCs w:val="22"/>
    </w:rPr>
  </w:style>
  <w:style w:type="paragraph" w:styleId="FootnoteText">
    <w:name w:val="footnote text"/>
    <w:basedOn w:val="Normal"/>
    <w:link w:val="FootnoteTextChar"/>
    <w:semiHidden/>
    <w:rsid w:val="005745AA"/>
    <w:pPr>
      <w:spacing w:after="0" w:line="240" w:lineRule="auto"/>
    </w:pPr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link w:val="FootnoteText"/>
    <w:semiHidden/>
    <w:rsid w:val="005745AA"/>
    <w:rPr>
      <w:rFonts w:ascii="Times Armenian" w:hAnsi="Times Armenian"/>
      <w:lang w:eastAsia="ru-RU"/>
    </w:rPr>
  </w:style>
  <w:style w:type="character" w:styleId="FootnoteReference">
    <w:name w:val="footnote reference"/>
    <w:semiHidden/>
    <w:rsid w:val="005745AA"/>
    <w:rPr>
      <w:vertAlign w:val="superscript"/>
    </w:rPr>
  </w:style>
  <w:style w:type="paragraph" w:styleId="List">
    <w:name w:val="List"/>
    <w:basedOn w:val="Normal"/>
    <w:rsid w:val="00670818"/>
    <w:pPr>
      <w:ind w:left="283" w:hanging="283"/>
      <w:contextualSpacing/>
    </w:pPr>
    <w:rPr>
      <w:rFonts w:cs="Calibri"/>
    </w:rPr>
  </w:style>
  <w:style w:type="paragraph" w:styleId="BalloonText">
    <w:name w:val="Balloon Text"/>
    <w:basedOn w:val="Normal"/>
    <w:link w:val="BalloonTextChar"/>
    <w:uiPriority w:val="99"/>
    <w:rsid w:val="005304A8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rsid w:val="005304A8"/>
    <w:rPr>
      <w:rFonts w:ascii="Tahoma" w:hAnsi="Tahoma"/>
      <w:sz w:val="16"/>
      <w:szCs w:val="16"/>
    </w:rPr>
  </w:style>
  <w:style w:type="table" w:styleId="TableGrid">
    <w:name w:val="Table Grid"/>
    <w:basedOn w:val="TableNormal"/>
    <w:uiPriority w:val="59"/>
    <w:locked/>
    <w:rsid w:val="00AD7FA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pple-converted-space">
    <w:name w:val="apple-converted-space"/>
    <w:rsid w:val="00306EA3"/>
  </w:style>
  <w:style w:type="paragraph" w:styleId="ListParagraph">
    <w:name w:val="List Paragraph"/>
    <w:basedOn w:val="Normal"/>
    <w:uiPriority w:val="34"/>
    <w:qFormat/>
    <w:rsid w:val="00306EA3"/>
    <w:pPr>
      <w:ind w:left="720"/>
      <w:contextualSpacing/>
    </w:pPr>
  </w:style>
  <w:style w:type="character" w:styleId="Hyperlink">
    <w:name w:val="Hyperlink"/>
    <w:uiPriority w:val="99"/>
    <w:semiHidden/>
    <w:unhideWhenUsed/>
    <w:rsid w:val="00306EA3"/>
    <w:rPr>
      <w:color w:val="0000FF"/>
      <w:u w:val="single"/>
    </w:rPr>
  </w:style>
  <w:style w:type="character" w:customStyle="1" w:styleId="Heading2Char">
    <w:name w:val="Heading 2 Char"/>
    <w:basedOn w:val="DefaultParagraphFont"/>
    <w:link w:val="Heading2"/>
    <w:rsid w:val="007837B9"/>
    <w:rPr>
      <w:rFonts w:ascii="Arial" w:eastAsia="Arial" w:hAnsi="Arial" w:cs="Arial"/>
      <w:sz w:val="32"/>
      <w:szCs w:val="32"/>
      <w:lang w:val="en"/>
    </w:rPr>
  </w:style>
  <w:style w:type="character" w:customStyle="1" w:styleId="Heading3Char">
    <w:name w:val="Heading 3 Char"/>
    <w:basedOn w:val="DefaultParagraphFont"/>
    <w:link w:val="Heading3"/>
    <w:semiHidden/>
    <w:rsid w:val="00294C7A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Heading4Char">
    <w:name w:val="Heading 4 Char"/>
    <w:basedOn w:val="DefaultParagraphFont"/>
    <w:link w:val="Heading4"/>
    <w:semiHidden/>
    <w:rsid w:val="00294C7A"/>
    <w:rPr>
      <w:rFonts w:asciiTheme="majorHAnsi" w:eastAsiaTheme="majorEastAsia" w:hAnsiTheme="majorHAnsi" w:cstheme="majorBidi"/>
      <w:i/>
      <w:iCs/>
      <w:color w:val="365F91" w:themeColor="accent1" w:themeShade="BF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114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76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00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04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386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06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123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6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2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45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73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45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82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57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6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9C2C34-185C-4FAA-9ECE-4FAD47327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14</Pages>
  <Words>3230</Words>
  <Characters>21032</Characters>
  <Application>Microsoft Office Word</Application>
  <DocSecurity>0</DocSecurity>
  <Lines>175</Lines>
  <Paragraphs>48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A</Company>
  <LinksUpToDate>false</LinksUpToDate>
  <CharactersWithSpaces>24214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Lusine Avetisyan</cp:lastModifiedBy>
  <cp:revision>12</cp:revision>
  <cp:lastPrinted>2022-03-03T07:53:00Z</cp:lastPrinted>
  <dcterms:created xsi:type="dcterms:W3CDTF">2025-05-19T06:27:00Z</dcterms:created>
  <dcterms:modified xsi:type="dcterms:W3CDTF">2025-07-14T12:26:00Z</dcterms:modified>
</cp:coreProperties>
</file>